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D68D1" w14:textId="32ED9E10" w:rsidR="00165CD9" w:rsidRPr="00165CD9" w:rsidRDefault="00165CD9" w:rsidP="00165CD9">
      <w:pPr>
        <w:pBdr>
          <w:bottom w:val="single" w:sz="18" w:space="7" w:color="394A54"/>
        </w:pBdr>
        <w:shd w:val="clear" w:color="auto" w:fill="FFFFFF"/>
        <w:spacing w:after="0" w:line="240" w:lineRule="auto"/>
        <w:jc w:val="center"/>
        <w:outlineLvl w:val="0"/>
        <w:rPr>
          <w:rFonts w:asciiTheme="majorBidi" w:hAnsiTheme="majorBidi" w:cstheme="majorBidi"/>
          <w:b/>
          <w:bCs/>
          <w:color w:val="000000" w:themeColor="text1"/>
          <w:sz w:val="28"/>
          <w:szCs w:val="28"/>
          <w:shd w:val="clear" w:color="auto" w:fill="FFFFFF"/>
        </w:rPr>
      </w:pPr>
      <w:bookmarkStart w:id="0" w:name="_GoBack"/>
      <w:bookmarkEnd w:id="0"/>
      <w:r w:rsidRPr="00165CD9">
        <w:rPr>
          <w:rFonts w:asciiTheme="majorBidi" w:hAnsiTheme="majorBidi" w:cstheme="majorBidi"/>
          <w:sz w:val="15"/>
          <w:szCs w:val="15"/>
        </w:rPr>
        <w:t xml:space="preserve"> </w:t>
      </w:r>
      <w:r w:rsidRPr="00165CD9">
        <w:rPr>
          <w:rFonts w:asciiTheme="majorBidi" w:hAnsiTheme="majorBidi" w:cstheme="majorBidi"/>
          <w:b/>
          <w:bCs/>
          <w:color w:val="000000" w:themeColor="text1"/>
          <w:sz w:val="28"/>
          <w:szCs w:val="28"/>
          <w:shd w:val="clear" w:color="auto" w:fill="FFFFFF"/>
        </w:rPr>
        <w:t xml:space="preserve">The Hubert H. Humphrey </w:t>
      </w:r>
      <w:proofErr w:type="spellStart"/>
      <w:r w:rsidRPr="00165CD9">
        <w:rPr>
          <w:rFonts w:asciiTheme="majorBidi" w:hAnsiTheme="majorBidi" w:cstheme="majorBidi"/>
          <w:b/>
          <w:bCs/>
          <w:color w:val="000000" w:themeColor="text1"/>
          <w:sz w:val="28"/>
          <w:szCs w:val="28"/>
          <w:shd w:val="clear" w:color="auto" w:fill="FFFFFF"/>
        </w:rPr>
        <w:t>Fellowship</w:t>
      </w:r>
      <w:proofErr w:type="spellEnd"/>
      <w:r w:rsidRPr="00165CD9">
        <w:rPr>
          <w:rFonts w:asciiTheme="majorBidi" w:hAnsiTheme="majorBidi" w:cstheme="majorBidi"/>
          <w:b/>
          <w:bCs/>
          <w:color w:val="000000" w:themeColor="text1"/>
          <w:sz w:val="28"/>
          <w:szCs w:val="28"/>
          <w:shd w:val="clear" w:color="auto" w:fill="FFFFFF"/>
        </w:rPr>
        <w:t xml:space="preserve"> Program 2021-2022</w:t>
      </w:r>
    </w:p>
    <w:p w14:paraId="041C45BC" w14:textId="52413ACA" w:rsidR="0023118E" w:rsidRPr="00C160BF" w:rsidRDefault="0023118E" w:rsidP="00165CD9">
      <w:pPr>
        <w:spacing w:line="240" w:lineRule="auto"/>
        <w:jc w:val="both"/>
        <w:rPr>
          <w:rFonts w:asciiTheme="majorBidi" w:hAnsiTheme="majorBidi" w:cstheme="majorBidi"/>
          <w:sz w:val="20"/>
          <w:szCs w:val="20"/>
        </w:rPr>
      </w:pPr>
      <w:r w:rsidRPr="00C160BF">
        <w:rPr>
          <w:rFonts w:asciiTheme="majorBidi" w:hAnsiTheme="majorBidi" w:cstheme="majorBidi"/>
          <w:sz w:val="20"/>
          <w:szCs w:val="20"/>
        </w:rPr>
        <w:t>Le programme Humphrey fait partie intégrante du programme Fulbright qui a pour but de promouvoir les carrières des professionnels Marocains. Les candidats acceptés dans la première compé</w:t>
      </w:r>
      <w:r w:rsidR="00524D2D">
        <w:rPr>
          <w:rFonts w:asciiTheme="majorBidi" w:hAnsiTheme="majorBidi" w:cstheme="majorBidi"/>
          <w:sz w:val="20"/>
          <w:szCs w:val="20"/>
        </w:rPr>
        <w:t>tition du mois de Septembre 20</w:t>
      </w:r>
      <w:r w:rsidR="005142BF">
        <w:rPr>
          <w:rFonts w:asciiTheme="majorBidi" w:hAnsiTheme="majorBidi" w:cstheme="majorBidi"/>
          <w:sz w:val="20"/>
          <w:szCs w:val="20"/>
        </w:rPr>
        <w:t xml:space="preserve">20 </w:t>
      </w:r>
      <w:r w:rsidRPr="00C160BF">
        <w:rPr>
          <w:rFonts w:asciiTheme="majorBidi" w:hAnsiTheme="majorBidi" w:cstheme="majorBidi"/>
          <w:sz w:val="20"/>
          <w:szCs w:val="20"/>
        </w:rPr>
        <w:t xml:space="preserve">seront sélectionnés définitivement </w:t>
      </w:r>
      <w:r w:rsidR="00524D2D">
        <w:rPr>
          <w:rFonts w:asciiTheme="majorBidi" w:hAnsiTheme="majorBidi" w:cstheme="majorBidi"/>
          <w:sz w:val="20"/>
          <w:szCs w:val="20"/>
        </w:rPr>
        <w:t>au printemps 20</w:t>
      </w:r>
      <w:r w:rsidR="00DA0AB2">
        <w:rPr>
          <w:rFonts w:asciiTheme="majorBidi" w:hAnsiTheme="majorBidi" w:cstheme="majorBidi"/>
          <w:sz w:val="20"/>
          <w:szCs w:val="20"/>
        </w:rPr>
        <w:t>2</w:t>
      </w:r>
      <w:r w:rsidR="005142BF">
        <w:rPr>
          <w:rFonts w:asciiTheme="majorBidi" w:hAnsiTheme="majorBidi" w:cstheme="majorBidi"/>
          <w:sz w:val="20"/>
          <w:szCs w:val="20"/>
        </w:rPr>
        <w:t>1</w:t>
      </w:r>
      <w:r w:rsidRPr="00C160BF">
        <w:rPr>
          <w:rFonts w:asciiTheme="majorBidi" w:hAnsiTheme="majorBidi" w:cstheme="majorBidi"/>
          <w:sz w:val="20"/>
          <w:szCs w:val="20"/>
        </w:rPr>
        <w:t xml:space="preserve"> et passer</w:t>
      </w:r>
      <w:r w:rsidR="00524D2D">
        <w:rPr>
          <w:rFonts w:asciiTheme="majorBidi" w:hAnsiTheme="majorBidi" w:cstheme="majorBidi"/>
          <w:sz w:val="20"/>
          <w:szCs w:val="20"/>
        </w:rPr>
        <w:t>ont l’année académique 20</w:t>
      </w:r>
      <w:r w:rsidR="00DA0AB2">
        <w:rPr>
          <w:rFonts w:asciiTheme="majorBidi" w:hAnsiTheme="majorBidi" w:cstheme="majorBidi"/>
          <w:sz w:val="20"/>
          <w:szCs w:val="20"/>
        </w:rPr>
        <w:t>2</w:t>
      </w:r>
      <w:r w:rsidR="005142BF">
        <w:rPr>
          <w:rFonts w:asciiTheme="majorBidi" w:hAnsiTheme="majorBidi" w:cstheme="majorBidi"/>
          <w:sz w:val="20"/>
          <w:szCs w:val="20"/>
        </w:rPr>
        <w:t>1</w:t>
      </w:r>
      <w:r w:rsidR="00524D2D">
        <w:rPr>
          <w:rFonts w:asciiTheme="majorBidi" w:hAnsiTheme="majorBidi" w:cstheme="majorBidi"/>
          <w:sz w:val="20"/>
          <w:szCs w:val="20"/>
        </w:rPr>
        <w:t>-20</w:t>
      </w:r>
      <w:r w:rsidR="00DA0AB2">
        <w:rPr>
          <w:rFonts w:asciiTheme="majorBidi" w:hAnsiTheme="majorBidi" w:cstheme="majorBidi"/>
          <w:sz w:val="20"/>
          <w:szCs w:val="20"/>
        </w:rPr>
        <w:t>2</w:t>
      </w:r>
      <w:r w:rsidR="005142BF">
        <w:rPr>
          <w:rFonts w:asciiTheme="majorBidi" w:hAnsiTheme="majorBidi" w:cstheme="majorBidi"/>
          <w:sz w:val="20"/>
          <w:szCs w:val="20"/>
        </w:rPr>
        <w:t>2</w:t>
      </w:r>
      <w:r w:rsidRPr="00C160BF">
        <w:rPr>
          <w:rFonts w:asciiTheme="majorBidi" w:hAnsiTheme="majorBidi" w:cstheme="majorBidi"/>
          <w:sz w:val="20"/>
          <w:szCs w:val="20"/>
        </w:rPr>
        <w:t xml:space="preserve"> dans un milieu universitaire et d’entrainement aux Etats-Unis.  Cette bourse est destinée aux cadres marocains en vue d’accroître leurs capacités professionnelles en participant à des programmes spécialisés de 10 mois. Le programme, qui n’est pas sanctionné par un diplôme, fournit aux boursiers des opportunités pour élargir et nouer des contacts professionnels en vue d’accroître leurs capacités à assumer de plus grandes responsabilités dans leur carrière, pour le plus grand bien de leur pays. </w:t>
      </w:r>
    </w:p>
    <w:p w14:paraId="041C45BD" w14:textId="77777777" w:rsidR="0023118E" w:rsidRPr="00C160BF" w:rsidRDefault="0023118E" w:rsidP="006910B4">
      <w:pPr>
        <w:jc w:val="both"/>
        <w:rPr>
          <w:rFonts w:asciiTheme="majorBidi" w:hAnsiTheme="majorBidi" w:cstheme="majorBidi"/>
          <w:sz w:val="20"/>
          <w:szCs w:val="20"/>
        </w:rPr>
      </w:pPr>
      <w:r w:rsidRPr="00C160BF">
        <w:rPr>
          <w:rFonts w:asciiTheme="majorBidi" w:hAnsiTheme="majorBidi" w:cstheme="majorBidi"/>
          <w:b/>
          <w:bCs/>
          <w:sz w:val="20"/>
          <w:szCs w:val="20"/>
        </w:rPr>
        <w:t>Domaines dans lesquels les bourses sont octroyées:</w:t>
      </w:r>
    </w:p>
    <w:p w14:paraId="041C45BE" w14:textId="77777777" w:rsidR="0023118E" w:rsidRPr="00C160BF" w:rsidRDefault="0023118E" w:rsidP="006910B4">
      <w:pPr>
        <w:jc w:val="both"/>
        <w:rPr>
          <w:rFonts w:asciiTheme="majorBidi" w:hAnsiTheme="majorBidi" w:cstheme="majorBidi"/>
          <w:sz w:val="20"/>
          <w:szCs w:val="20"/>
        </w:rPr>
      </w:pPr>
      <w:r w:rsidRPr="00C160BF">
        <w:rPr>
          <w:rFonts w:asciiTheme="majorBidi" w:hAnsiTheme="majorBidi" w:cstheme="majorBidi"/>
          <w:sz w:val="20"/>
          <w:szCs w:val="20"/>
        </w:rPr>
        <w:t xml:space="preserve">Les bourses Humphrey sont accordées selon une sélection très rigoureuse dans les domaines suivants: </w:t>
      </w:r>
    </w:p>
    <w:p w14:paraId="041C45BF" w14:textId="77777777" w:rsidR="0023118E" w:rsidRPr="00C160BF" w:rsidRDefault="0023118E" w:rsidP="006910B4">
      <w:pPr>
        <w:pStyle w:val="Sansinterligne"/>
        <w:jc w:val="both"/>
        <w:rPr>
          <w:rFonts w:asciiTheme="majorBidi" w:hAnsiTheme="majorBidi" w:cstheme="majorBidi"/>
          <w:sz w:val="20"/>
          <w:szCs w:val="20"/>
        </w:rPr>
      </w:pPr>
      <w:r w:rsidRPr="00C160BF">
        <w:rPr>
          <w:rFonts w:asciiTheme="majorBidi" w:hAnsiTheme="majorBidi" w:cstheme="majorBidi"/>
          <w:sz w:val="20"/>
          <w:szCs w:val="20"/>
        </w:rPr>
        <w:t>- L’administration publique et l’analyse de la politique publique</w:t>
      </w:r>
    </w:p>
    <w:p w14:paraId="041C45C0" w14:textId="77777777" w:rsidR="0023118E" w:rsidRPr="00C160BF" w:rsidRDefault="0023118E" w:rsidP="006910B4">
      <w:pPr>
        <w:pStyle w:val="Sansinterligne"/>
        <w:jc w:val="both"/>
        <w:rPr>
          <w:rFonts w:asciiTheme="majorBidi" w:hAnsiTheme="majorBidi" w:cstheme="majorBidi"/>
          <w:sz w:val="20"/>
          <w:szCs w:val="20"/>
        </w:rPr>
      </w:pPr>
      <w:r w:rsidRPr="00C160BF">
        <w:rPr>
          <w:rFonts w:asciiTheme="majorBidi" w:hAnsiTheme="majorBidi" w:cstheme="majorBidi"/>
          <w:sz w:val="20"/>
          <w:szCs w:val="20"/>
        </w:rPr>
        <w:t>- Le développement économique</w:t>
      </w:r>
    </w:p>
    <w:p w14:paraId="041C45C1" w14:textId="77777777" w:rsidR="0023118E" w:rsidRPr="00C160BF" w:rsidRDefault="0023118E" w:rsidP="006910B4">
      <w:pPr>
        <w:pStyle w:val="Sansinterligne"/>
        <w:jc w:val="both"/>
        <w:rPr>
          <w:rFonts w:asciiTheme="majorBidi" w:hAnsiTheme="majorBidi" w:cstheme="majorBidi"/>
          <w:sz w:val="20"/>
          <w:szCs w:val="20"/>
        </w:rPr>
      </w:pPr>
      <w:r w:rsidRPr="00C160BF">
        <w:rPr>
          <w:rFonts w:asciiTheme="majorBidi" w:hAnsiTheme="majorBidi" w:cstheme="majorBidi"/>
          <w:sz w:val="20"/>
          <w:szCs w:val="20"/>
        </w:rPr>
        <w:t>- Le développement agricole et l’économie agricole</w:t>
      </w:r>
    </w:p>
    <w:p w14:paraId="041C45C2" w14:textId="77777777" w:rsidR="0023118E" w:rsidRPr="00C160BF" w:rsidRDefault="0023118E" w:rsidP="006910B4">
      <w:pPr>
        <w:pStyle w:val="Sansinterligne"/>
        <w:jc w:val="both"/>
        <w:rPr>
          <w:rFonts w:asciiTheme="majorBidi" w:hAnsiTheme="majorBidi" w:cstheme="majorBidi"/>
          <w:sz w:val="20"/>
          <w:szCs w:val="20"/>
        </w:rPr>
      </w:pPr>
      <w:r w:rsidRPr="00C160BF">
        <w:rPr>
          <w:rFonts w:asciiTheme="majorBidi" w:hAnsiTheme="majorBidi" w:cstheme="majorBidi"/>
          <w:sz w:val="20"/>
          <w:szCs w:val="20"/>
        </w:rPr>
        <w:t>- La gestion des ressources naturelles et de l’environnement</w:t>
      </w:r>
    </w:p>
    <w:p w14:paraId="041C45C3" w14:textId="77777777" w:rsidR="0023118E" w:rsidRPr="00C160BF" w:rsidRDefault="0023118E" w:rsidP="006910B4">
      <w:pPr>
        <w:pStyle w:val="Sansinterligne"/>
        <w:jc w:val="both"/>
        <w:rPr>
          <w:rFonts w:asciiTheme="majorBidi" w:hAnsiTheme="majorBidi" w:cstheme="majorBidi"/>
          <w:sz w:val="20"/>
          <w:szCs w:val="20"/>
        </w:rPr>
      </w:pPr>
      <w:r w:rsidRPr="00C160BF">
        <w:rPr>
          <w:rFonts w:asciiTheme="majorBidi" w:hAnsiTheme="majorBidi" w:cstheme="majorBidi"/>
          <w:sz w:val="20"/>
          <w:szCs w:val="20"/>
        </w:rPr>
        <w:t>- Les finances et les opérations bancaires</w:t>
      </w:r>
    </w:p>
    <w:p w14:paraId="041C45C4" w14:textId="77777777" w:rsidR="0023118E" w:rsidRPr="00C160BF" w:rsidRDefault="0023118E" w:rsidP="006910B4">
      <w:pPr>
        <w:pStyle w:val="Sansinterligne"/>
        <w:jc w:val="both"/>
        <w:rPr>
          <w:rFonts w:asciiTheme="majorBidi" w:hAnsiTheme="majorBidi" w:cstheme="majorBidi"/>
          <w:sz w:val="20"/>
          <w:szCs w:val="20"/>
        </w:rPr>
      </w:pPr>
      <w:r w:rsidRPr="00C160BF">
        <w:rPr>
          <w:rFonts w:asciiTheme="majorBidi" w:hAnsiTheme="majorBidi" w:cstheme="majorBidi"/>
          <w:sz w:val="20"/>
          <w:szCs w:val="20"/>
        </w:rPr>
        <w:t>- La gestion des ressources humaines</w:t>
      </w:r>
    </w:p>
    <w:p w14:paraId="041C45C5" w14:textId="77777777" w:rsidR="0023118E" w:rsidRPr="00C160BF" w:rsidRDefault="0023118E" w:rsidP="006910B4">
      <w:pPr>
        <w:pStyle w:val="Sansinterligne"/>
        <w:jc w:val="both"/>
        <w:rPr>
          <w:rFonts w:asciiTheme="majorBidi" w:hAnsiTheme="majorBidi" w:cstheme="majorBidi"/>
          <w:sz w:val="20"/>
          <w:szCs w:val="20"/>
        </w:rPr>
      </w:pPr>
      <w:r w:rsidRPr="00C160BF">
        <w:rPr>
          <w:rFonts w:asciiTheme="majorBidi" w:hAnsiTheme="majorBidi" w:cstheme="majorBidi"/>
          <w:sz w:val="20"/>
          <w:szCs w:val="20"/>
        </w:rPr>
        <w:t>- La planification urbaine et régionale</w:t>
      </w:r>
    </w:p>
    <w:p w14:paraId="041C45C6" w14:textId="77777777" w:rsidR="0023118E" w:rsidRPr="00C160BF" w:rsidRDefault="0023118E" w:rsidP="006910B4">
      <w:pPr>
        <w:pStyle w:val="Sansinterligne"/>
        <w:jc w:val="both"/>
        <w:rPr>
          <w:rFonts w:asciiTheme="majorBidi" w:hAnsiTheme="majorBidi" w:cstheme="majorBidi"/>
          <w:sz w:val="20"/>
          <w:szCs w:val="20"/>
        </w:rPr>
      </w:pPr>
      <w:r w:rsidRPr="00C160BF">
        <w:rPr>
          <w:rFonts w:asciiTheme="majorBidi" w:hAnsiTheme="majorBidi" w:cstheme="majorBidi"/>
          <w:sz w:val="20"/>
          <w:szCs w:val="20"/>
        </w:rPr>
        <w:t>- La politique et la gestion de la santé publique</w:t>
      </w:r>
    </w:p>
    <w:p w14:paraId="041C45C7" w14:textId="77777777" w:rsidR="0023118E" w:rsidRPr="00C160BF" w:rsidRDefault="0023118E" w:rsidP="006910B4">
      <w:pPr>
        <w:pStyle w:val="Sansinterligne"/>
        <w:jc w:val="both"/>
        <w:rPr>
          <w:rFonts w:asciiTheme="majorBidi" w:hAnsiTheme="majorBidi" w:cstheme="majorBidi"/>
          <w:sz w:val="20"/>
          <w:szCs w:val="20"/>
        </w:rPr>
      </w:pPr>
      <w:r w:rsidRPr="00C160BF">
        <w:rPr>
          <w:rFonts w:asciiTheme="majorBidi" w:hAnsiTheme="majorBidi" w:cstheme="majorBidi"/>
          <w:sz w:val="20"/>
          <w:szCs w:val="20"/>
        </w:rPr>
        <w:t>- La communication et le journalisme</w:t>
      </w:r>
    </w:p>
    <w:p w14:paraId="041C45C8" w14:textId="77777777" w:rsidR="0023118E" w:rsidRPr="00C160BF" w:rsidRDefault="0023118E" w:rsidP="006910B4">
      <w:pPr>
        <w:pStyle w:val="Sansinterligne"/>
        <w:jc w:val="both"/>
        <w:rPr>
          <w:rFonts w:asciiTheme="majorBidi" w:hAnsiTheme="majorBidi" w:cstheme="majorBidi"/>
          <w:sz w:val="20"/>
          <w:szCs w:val="20"/>
        </w:rPr>
      </w:pPr>
      <w:r w:rsidRPr="00C160BF">
        <w:rPr>
          <w:rFonts w:asciiTheme="majorBidi" w:hAnsiTheme="majorBidi" w:cstheme="majorBidi"/>
          <w:sz w:val="20"/>
          <w:szCs w:val="20"/>
        </w:rPr>
        <w:t>- La politique et la gestion de la technologie</w:t>
      </w:r>
    </w:p>
    <w:p w14:paraId="041C45C9" w14:textId="77777777" w:rsidR="0023118E" w:rsidRPr="00C160BF" w:rsidRDefault="0023118E" w:rsidP="006910B4">
      <w:pPr>
        <w:pStyle w:val="Sansinterligne"/>
        <w:jc w:val="both"/>
        <w:rPr>
          <w:rFonts w:asciiTheme="majorBidi" w:hAnsiTheme="majorBidi" w:cstheme="majorBidi"/>
          <w:sz w:val="20"/>
          <w:szCs w:val="20"/>
        </w:rPr>
      </w:pPr>
      <w:r w:rsidRPr="00C160BF">
        <w:rPr>
          <w:rFonts w:asciiTheme="majorBidi" w:hAnsiTheme="majorBidi" w:cstheme="majorBidi"/>
          <w:sz w:val="20"/>
          <w:szCs w:val="20"/>
        </w:rPr>
        <w:t>- La planification de l’éducation</w:t>
      </w:r>
    </w:p>
    <w:p w14:paraId="041C45CA" w14:textId="77777777" w:rsidR="0023118E" w:rsidRPr="00C160BF" w:rsidRDefault="0023118E" w:rsidP="006910B4">
      <w:pPr>
        <w:pStyle w:val="Sansinterligne"/>
        <w:jc w:val="both"/>
        <w:rPr>
          <w:rFonts w:asciiTheme="majorBidi" w:hAnsiTheme="majorBidi" w:cstheme="majorBidi"/>
          <w:sz w:val="20"/>
          <w:szCs w:val="20"/>
        </w:rPr>
      </w:pPr>
      <w:r w:rsidRPr="00C160BF">
        <w:rPr>
          <w:rFonts w:asciiTheme="majorBidi" w:hAnsiTheme="majorBidi" w:cstheme="majorBidi"/>
          <w:sz w:val="20"/>
          <w:szCs w:val="20"/>
        </w:rPr>
        <w:t>- La prévention, le traitement, et les recherches relatives à l’utilisation des stupéfiants</w:t>
      </w:r>
    </w:p>
    <w:p w14:paraId="041C45CB" w14:textId="77777777" w:rsidR="0023118E" w:rsidRPr="00C160BF" w:rsidRDefault="0023118E" w:rsidP="006910B4">
      <w:pPr>
        <w:pStyle w:val="Sansinterligne"/>
        <w:jc w:val="both"/>
        <w:rPr>
          <w:rFonts w:asciiTheme="majorBidi" w:hAnsiTheme="majorBidi" w:cstheme="majorBidi"/>
          <w:sz w:val="20"/>
          <w:szCs w:val="20"/>
        </w:rPr>
      </w:pPr>
      <w:r w:rsidRPr="00C160BF">
        <w:rPr>
          <w:rFonts w:asciiTheme="majorBidi" w:hAnsiTheme="majorBidi" w:cstheme="majorBidi"/>
          <w:sz w:val="20"/>
          <w:szCs w:val="20"/>
        </w:rPr>
        <w:t>- Le Droit, la Société civile, les Droits de l’Homme et  le Développement démocratique</w:t>
      </w:r>
    </w:p>
    <w:p w14:paraId="041C45CC" w14:textId="77777777" w:rsidR="0023118E" w:rsidRPr="00C160BF" w:rsidRDefault="0023118E" w:rsidP="006910B4">
      <w:pPr>
        <w:pStyle w:val="Sansinterligne"/>
        <w:jc w:val="both"/>
        <w:rPr>
          <w:rFonts w:asciiTheme="majorBidi" w:hAnsiTheme="majorBidi" w:cstheme="majorBidi"/>
          <w:sz w:val="20"/>
          <w:szCs w:val="20"/>
        </w:rPr>
      </w:pPr>
      <w:r w:rsidRPr="00C160BF">
        <w:rPr>
          <w:rFonts w:asciiTheme="majorBidi" w:hAnsiTheme="majorBidi" w:cstheme="majorBidi"/>
          <w:sz w:val="20"/>
          <w:szCs w:val="20"/>
        </w:rPr>
        <w:t>- Politique et gestion technologique</w:t>
      </w:r>
    </w:p>
    <w:p w14:paraId="041C45CD" w14:textId="792B4509" w:rsidR="0023118E" w:rsidRDefault="0023118E" w:rsidP="006910B4">
      <w:pPr>
        <w:pStyle w:val="Sansinterligne"/>
        <w:jc w:val="both"/>
        <w:rPr>
          <w:rFonts w:asciiTheme="majorBidi" w:hAnsiTheme="majorBidi" w:cstheme="majorBidi"/>
          <w:sz w:val="20"/>
          <w:szCs w:val="20"/>
        </w:rPr>
      </w:pPr>
      <w:r w:rsidRPr="00C160BF">
        <w:rPr>
          <w:rFonts w:asciiTheme="majorBidi" w:hAnsiTheme="majorBidi" w:cstheme="majorBidi"/>
          <w:sz w:val="20"/>
          <w:szCs w:val="20"/>
        </w:rPr>
        <w:t>- Politique et traitement du HIV/SIDA</w:t>
      </w:r>
    </w:p>
    <w:p w14:paraId="1C8A8696" w14:textId="0959F226" w:rsidR="00165CD9" w:rsidRPr="00165CD9" w:rsidRDefault="00165CD9" w:rsidP="00165CD9">
      <w:pPr>
        <w:shd w:val="clear" w:color="auto" w:fill="FFFFFF"/>
        <w:spacing w:after="0" w:line="240" w:lineRule="auto"/>
        <w:textAlignment w:val="baseline"/>
        <w:rPr>
          <w:rFonts w:asciiTheme="majorBidi" w:hAnsiTheme="majorBidi" w:cstheme="majorBidi"/>
          <w:sz w:val="20"/>
          <w:szCs w:val="20"/>
        </w:rPr>
      </w:pPr>
      <w:r>
        <w:rPr>
          <w:rFonts w:asciiTheme="majorBidi" w:hAnsiTheme="majorBidi" w:cstheme="majorBidi"/>
          <w:sz w:val="20"/>
          <w:szCs w:val="20"/>
        </w:rPr>
        <w:t xml:space="preserve">- </w:t>
      </w:r>
      <w:r w:rsidRPr="00165CD9">
        <w:rPr>
          <w:rFonts w:asciiTheme="majorBidi" w:hAnsiTheme="majorBidi" w:cstheme="majorBidi"/>
          <w:sz w:val="20"/>
          <w:szCs w:val="20"/>
        </w:rPr>
        <w:t>Maladies contagieuses et infectieuses</w:t>
      </w:r>
    </w:p>
    <w:p w14:paraId="0C046874" w14:textId="7C3ACA3A" w:rsidR="00165CD9" w:rsidRPr="00165CD9" w:rsidRDefault="00165CD9" w:rsidP="00165CD9">
      <w:pPr>
        <w:shd w:val="clear" w:color="auto" w:fill="FFFFFF"/>
        <w:spacing w:after="0" w:line="240" w:lineRule="auto"/>
        <w:textAlignment w:val="baseline"/>
        <w:rPr>
          <w:rFonts w:asciiTheme="majorBidi" w:hAnsiTheme="majorBidi" w:cstheme="majorBidi"/>
          <w:sz w:val="20"/>
          <w:szCs w:val="20"/>
        </w:rPr>
      </w:pPr>
      <w:r>
        <w:rPr>
          <w:rFonts w:asciiTheme="majorBidi" w:hAnsiTheme="majorBidi" w:cstheme="majorBidi"/>
          <w:sz w:val="20"/>
          <w:szCs w:val="20"/>
        </w:rPr>
        <w:t>-</w:t>
      </w:r>
      <w:r w:rsidRPr="00165CD9">
        <w:rPr>
          <w:rFonts w:asciiTheme="majorBidi" w:hAnsiTheme="majorBidi" w:cstheme="majorBidi"/>
          <w:sz w:val="20"/>
          <w:szCs w:val="20"/>
        </w:rPr>
        <w:t>Liberté religieuse internationale</w:t>
      </w:r>
    </w:p>
    <w:p w14:paraId="041C45CF" w14:textId="60E10F27" w:rsidR="00C160BF" w:rsidRPr="00C160BF" w:rsidRDefault="0023118E" w:rsidP="00165CD9">
      <w:pPr>
        <w:pStyle w:val="Sansinterligne"/>
        <w:jc w:val="both"/>
        <w:rPr>
          <w:rFonts w:asciiTheme="majorBidi" w:hAnsiTheme="majorBidi" w:cstheme="majorBidi"/>
          <w:sz w:val="20"/>
          <w:szCs w:val="20"/>
        </w:rPr>
      </w:pPr>
      <w:r w:rsidRPr="00C160BF">
        <w:rPr>
          <w:rFonts w:asciiTheme="majorBidi" w:hAnsiTheme="majorBidi" w:cstheme="majorBidi"/>
          <w:sz w:val="20"/>
          <w:szCs w:val="20"/>
        </w:rPr>
        <w:t>- Prévention du trafic des personnes humaines</w:t>
      </w:r>
    </w:p>
    <w:p w14:paraId="041C45D0" w14:textId="46C47105" w:rsidR="00146BB3" w:rsidRPr="00C160BF" w:rsidRDefault="006910B4" w:rsidP="006910B4">
      <w:pPr>
        <w:jc w:val="both"/>
        <w:rPr>
          <w:rStyle w:val="Accentuation"/>
          <w:rFonts w:asciiTheme="majorBidi" w:hAnsiTheme="majorBidi" w:cstheme="majorBidi"/>
          <w:sz w:val="20"/>
          <w:szCs w:val="20"/>
        </w:rPr>
      </w:pPr>
      <w:r w:rsidRPr="00C160BF">
        <w:rPr>
          <w:rFonts w:asciiTheme="majorBidi" w:hAnsiTheme="majorBidi" w:cstheme="majorBidi"/>
          <w:sz w:val="20"/>
          <w:szCs w:val="20"/>
        </w:rPr>
        <w:t>Le formulaire</w:t>
      </w:r>
      <w:r w:rsidR="0023118E" w:rsidRPr="00C160BF">
        <w:rPr>
          <w:rFonts w:asciiTheme="majorBidi" w:hAnsiTheme="majorBidi" w:cstheme="majorBidi"/>
          <w:sz w:val="20"/>
          <w:szCs w:val="20"/>
        </w:rPr>
        <w:t xml:space="preserve"> de demande ainsi que les informations relatives à la bourse sont disponibles sur le site Internet de la </w:t>
      </w:r>
      <w:r w:rsidR="0023118E" w:rsidRPr="00C160BF">
        <w:rPr>
          <w:rStyle w:val="Accentuation"/>
          <w:rFonts w:asciiTheme="majorBidi" w:hAnsiTheme="majorBidi" w:cstheme="majorBidi"/>
          <w:b w:val="0"/>
          <w:bCs w:val="0"/>
          <w:sz w:val="20"/>
          <w:szCs w:val="20"/>
        </w:rPr>
        <w:t>Commission Maroco</w:t>
      </w:r>
      <w:r w:rsidR="0023118E" w:rsidRPr="00C160BF">
        <w:rPr>
          <w:rStyle w:val="st1"/>
          <w:rFonts w:asciiTheme="majorBidi" w:hAnsiTheme="majorBidi" w:cstheme="majorBidi"/>
          <w:b/>
          <w:bCs/>
          <w:sz w:val="20"/>
          <w:szCs w:val="20"/>
        </w:rPr>
        <w:t>-</w:t>
      </w:r>
      <w:r w:rsidR="0023118E" w:rsidRPr="00C160BF">
        <w:rPr>
          <w:rStyle w:val="Accentuation"/>
          <w:rFonts w:asciiTheme="majorBidi" w:hAnsiTheme="majorBidi" w:cstheme="majorBidi"/>
          <w:b w:val="0"/>
          <w:bCs w:val="0"/>
          <w:sz w:val="20"/>
          <w:szCs w:val="20"/>
        </w:rPr>
        <w:t>Américaine pour</w:t>
      </w:r>
      <w:r w:rsidR="0023118E" w:rsidRPr="00C160BF">
        <w:rPr>
          <w:rStyle w:val="st1"/>
          <w:rFonts w:asciiTheme="majorBidi" w:hAnsiTheme="majorBidi" w:cstheme="majorBidi"/>
          <w:b/>
          <w:bCs/>
          <w:sz w:val="20"/>
          <w:szCs w:val="20"/>
        </w:rPr>
        <w:t xml:space="preserve"> </w:t>
      </w:r>
      <w:r w:rsidR="0023118E" w:rsidRPr="00C160BF">
        <w:rPr>
          <w:rStyle w:val="st1"/>
          <w:rFonts w:asciiTheme="majorBidi" w:hAnsiTheme="majorBidi" w:cstheme="majorBidi"/>
          <w:sz w:val="20"/>
          <w:szCs w:val="20"/>
        </w:rPr>
        <w:t>les</w:t>
      </w:r>
      <w:r w:rsidR="0023118E" w:rsidRPr="00C160BF">
        <w:rPr>
          <w:rStyle w:val="st1"/>
          <w:rFonts w:asciiTheme="majorBidi" w:hAnsiTheme="majorBidi" w:cstheme="majorBidi"/>
          <w:b/>
          <w:bCs/>
          <w:sz w:val="20"/>
          <w:szCs w:val="20"/>
        </w:rPr>
        <w:t xml:space="preserve"> </w:t>
      </w:r>
      <w:r w:rsidR="0023118E" w:rsidRPr="00C160BF">
        <w:rPr>
          <w:rStyle w:val="Accentuation"/>
          <w:rFonts w:asciiTheme="majorBidi" w:hAnsiTheme="majorBidi" w:cstheme="majorBidi"/>
          <w:b w:val="0"/>
          <w:bCs w:val="0"/>
          <w:sz w:val="20"/>
          <w:szCs w:val="20"/>
        </w:rPr>
        <w:t>échanges éducatifs</w:t>
      </w:r>
      <w:r w:rsidR="0023118E" w:rsidRPr="00C160BF">
        <w:rPr>
          <w:rStyle w:val="st1"/>
          <w:rFonts w:asciiTheme="majorBidi" w:hAnsiTheme="majorBidi" w:cstheme="majorBidi"/>
          <w:b/>
          <w:bCs/>
          <w:sz w:val="20"/>
          <w:szCs w:val="20"/>
        </w:rPr>
        <w:t xml:space="preserve"> </w:t>
      </w:r>
      <w:r w:rsidR="0023118E" w:rsidRPr="00C160BF">
        <w:rPr>
          <w:rStyle w:val="st1"/>
          <w:rFonts w:asciiTheme="majorBidi" w:hAnsiTheme="majorBidi" w:cstheme="majorBidi"/>
          <w:sz w:val="20"/>
          <w:szCs w:val="20"/>
        </w:rPr>
        <w:t>et</w:t>
      </w:r>
      <w:r w:rsidR="0023118E" w:rsidRPr="00C160BF">
        <w:rPr>
          <w:rStyle w:val="st1"/>
          <w:rFonts w:asciiTheme="majorBidi" w:hAnsiTheme="majorBidi" w:cstheme="majorBidi"/>
          <w:b/>
          <w:bCs/>
          <w:sz w:val="20"/>
          <w:szCs w:val="20"/>
        </w:rPr>
        <w:t xml:space="preserve"> </w:t>
      </w:r>
      <w:r w:rsidR="0023118E" w:rsidRPr="00C160BF">
        <w:rPr>
          <w:rStyle w:val="Accentuation"/>
          <w:rFonts w:asciiTheme="majorBidi" w:hAnsiTheme="majorBidi" w:cstheme="majorBidi"/>
          <w:b w:val="0"/>
          <w:bCs w:val="0"/>
          <w:sz w:val="20"/>
          <w:szCs w:val="20"/>
        </w:rPr>
        <w:t>culturels </w:t>
      </w:r>
      <w:r w:rsidR="0023118E" w:rsidRPr="00C160BF">
        <w:rPr>
          <w:rStyle w:val="Accentuation"/>
          <w:rFonts w:asciiTheme="majorBidi" w:hAnsiTheme="majorBidi" w:cstheme="majorBidi"/>
          <w:sz w:val="20"/>
          <w:szCs w:val="20"/>
        </w:rPr>
        <w:t>: www.macece.</w:t>
      </w:r>
      <w:r w:rsidR="005142BF">
        <w:rPr>
          <w:rStyle w:val="Accentuation"/>
          <w:rFonts w:asciiTheme="majorBidi" w:hAnsiTheme="majorBidi" w:cstheme="majorBidi"/>
          <w:sz w:val="20"/>
          <w:szCs w:val="20"/>
        </w:rPr>
        <w:t>ma</w:t>
      </w:r>
    </w:p>
    <w:p w14:paraId="041C45D2" w14:textId="177AE648" w:rsidR="006910B4" w:rsidRPr="00F11D66" w:rsidRDefault="006910B4" w:rsidP="00165CD9">
      <w:pPr>
        <w:pStyle w:val="Sansinterligne"/>
        <w:jc w:val="both"/>
        <w:rPr>
          <w:rFonts w:asciiTheme="majorBidi" w:hAnsiTheme="majorBidi" w:cstheme="majorBidi"/>
          <w:b/>
          <w:bCs/>
          <w:sz w:val="20"/>
          <w:szCs w:val="20"/>
        </w:rPr>
      </w:pPr>
      <w:r w:rsidRPr="00F11D66">
        <w:rPr>
          <w:rFonts w:asciiTheme="majorBidi" w:hAnsiTheme="majorBidi" w:cstheme="majorBidi"/>
          <w:b/>
          <w:bCs/>
          <w:sz w:val="20"/>
          <w:szCs w:val="20"/>
        </w:rPr>
        <w:t>Ces bourses prestigieuses sont réservées aux candidats qui présentent:</w:t>
      </w:r>
    </w:p>
    <w:p w14:paraId="041C45D3" w14:textId="77777777" w:rsidR="006910B4" w:rsidRPr="00C160BF" w:rsidRDefault="006910B4" w:rsidP="006910B4">
      <w:pPr>
        <w:pStyle w:val="Sansinterligne"/>
        <w:jc w:val="both"/>
        <w:rPr>
          <w:rFonts w:asciiTheme="majorBidi" w:hAnsiTheme="majorBidi" w:cstheme="majorBidi"/>
          <w:sz w:val="20"/>
          <w:szCs w:val="20"/>
        </w:rPr>
      </w:pPr>
      <w:r w:rsidRPr="00C160BF">
        <w:rPr>
          <w:rFonts w:asciiTheme="majorBidi" w:hAnsiTheme="majorBidi" w:cstheme="majorBidi"/>
          <w:sz w:val="20"/>
          <w:szCs w:val="20"/>
        </w:rPr>
        <w:t>- une solide formation universitaire, sanctionnée par un diplôme d’au  moins le niveau de la licence</w:t>
      </w:r>
    </w:p>
    <w:p w14:paraId="041C45D4" w14:textId="77777777" w:rsidR="006910B4" w:rsidRPr="00C160BF" w:rsidRDefault="006910B4" w:rsidP="006910B4">
      <w:pPr>
        <w:pStyle w:val="Sansinterligne"/>
        <w:jc w:val="both"/>
        <w:rPr>
          <w:rFonts w:asciiTheme="majorBidi" w:hAnsiTheme="majorBidi" w:cstheme="majorBidi"/>
          <w:sz w:val="20"/>
          <w:szCs w:val="20"/>
        </w:rPr>
      </w:pPr>
      <w:r w:rsidRPr="00C160BF">
        <w:rPr>
          <w:rFonts w:asciiTheme="majorBidi" w:hAnsiTheme="majorBidi" w:cstheme="majorBidi"/>
          <w:sz w:val="20"/>
          <w:szCs w:val="20"/>
        </w:rPr>
        <w:t xml:space="preserve">- une bonne connaissance de l’anglais </w:t>
      </w:r>
    </w:p>
    <w:p w14:paraId="041C45D5" w14:textId="77777777" w:rsidR="006910B4" w:rsidRPr="00C160BF" w:rsidRDefault="006910B4" w:rsidP="006910B4">
      <w:pPr>
        <w:pStyle w:val="Sansinterligne"/>
        <w:jc w:val="both"/>
        <w:rPr>
          <w:rFonts w:asciiTheme="majorBidi" w:hAnsiTheme="majorBidi" w:cstheme="majorBidi"/>
          <w:sz w:val="20"/>
          <w:szCs w:val="20"/>
        </w:rPr>
      </w:pPr>
      <w:r w:rsidRPr="00C160BF">
        <w:rPr>
          <w:rFonts w:asciiTheme="majorBidi" w:hAnsiTheme="majorBidi" w:cstheme="majorBidi"/>
          <w:sz w:val="20"/>
          <w:szCs w:val="20"/>
        </w:rPr>
        <w:t>- un dossier professionnel de premier ordre suivi d’une expérience professionnelle d’au moins cinq ans, avec   des responsabilités croissantes, dans le secteur public ou dans le secteur privé;</w:t>
      </w:r>
    </w:p>
    <w:p w14:paraId="041C45D6" w14:textId="77777777" w:rsidR="006910B4" w:rsidRPr="00C160BF" w:rsidRDefault="006910B4" w:rsidP="006910B4">
      <w:pPr>
        <w:pStyle w:val="Sansinterligne"/>
        <w:jc w:val="both"/>
        <w:rPr>
          <w:rFonts w:asciiTheme="majorBidi" w:hAnsiTheme="majorBidi" w:cstheme="majorBidi"/>
          <w:sz w:val="20"/>
          <w:szCs w:val="20"/>
        </w:rPr>
      </w:pPr>
      <w:r w:rsidRPr="00C160BF">
        <w:rPr>
          <w:rFonts w:asciiTheme="majorBidi" w:hAnsiTheme="majorBidi" w:cstheme="majorBidi"/>
          <w:sz w:val="20"/>
          <w:szCs w:val="20"/>
        </w:rPr>
        <w:t>- des qualités marquées de dirigeant.</w:t>
      </w:r>
    </w:p>
    <w:p w14:paraId="041C45D7" w14:textId="77777777" w:rsidR="007D2A83" w:rsidRPr="00C160BF" w:rsidRDefault="007D2A83" w:rsidP="006910B4">
      <w:pPr>
        <w:pStyle w:val="Sansinterligne"/>
        <w:jc w:val="both"/>
        <w:rPr>
          <w:rFonts w:asciiTheme="majorBidi" w:hAnsiTheme="majorBidi" w:cstheme="majorBidi"/>
          <w:sz w:val="20"/>
          <w:szCs w:val="20"/>
        </w:rPr>
      </w:pPr>
    </w:p>
    <w:p w14:paraId="041C45D8" w14:textId="77777777" w:rsidR="006910B4" w:rsidRPr="00C160BF" w:rsidRDefault="007D2A83" w:rsidP="006910B4">
      <w:pPr>
        <w:jc w:val="both"/>
        <w:rPr>
          <w:rStyle w:val="Accentuation"/>
          <w:rFonts w:asciiTheme="majorBidi" w:hAnsiTheme="majorBidi" w:cstheme="majorBidi"/>
          <w:sz w:val="20"/>
          <w:szCs w:val="20"/>
        </w:rPr>
      </w:pPr>
      <w:r w:rsidRPr="00C160BF">
        <w:rPr>
          <w:rStyle w:val="Accentuation"/>
          <w:rFonts w:asciiTheme="majorBidi" w:hAnsiTheme="majorBidi" w:cstheme="majorBidi"/>
          <w:sz w:val="20"/>
          <w:szCs w:val="20"/>
        </w:rPr>
        <w:t>Documents à Fournir :</w:t>
      </w:r>
    </w:p>
    <w:p w14:paraId="041C45D9" w14:textId="77777777" w:rsidR="007D2A83" w:rsidRPr="00C160BF" w:rsidRDefault="00C160BF" w:rsidP="007D2A83">
      <w:pPr>
        <w:pStyle w:val="Sansinterligne"/>
        <w:numPr>
          <w:ilvl w:val="0"/>
          <w:numId w:val="2"/>
        </w:numPr>
        <w:rPr>
          <w:rFonts w:asciiTheme="majorBidi" w:hAnsiTheme="majorBidi" w:cstheme="majorBidi"/>
          <w:sz w:val="20"/>
          <w:szCs w:val="20"/>
          <w:lang w:val="en-US" w:eastAsia="fr-FR"/>
        </w:rPr>
      </w:pPr>
      <w:r w:rsidRPr="00C160BF">
        <w:rPr>
          <w:rFonts w:asciiTheme="majorBidi" w:hAnsiTheme="majorBidi" w:cstheme="majorBidi"/>
          <w:sz w:val="20"/>
          <w:szCs w:val="20"/>
          <w:lang w:eastAsia="fr-FR"/>
        </w:rPr>
        <w:t>Deux</w:t>
      </w:r>
      <w:r w:rsidRPr="00C160BF">
        <w:rPr>
          <w:rFonts w:asciiTheme="majorBidi" w:hAnsiTheme="majorBidi" w:cstheme="majorBidi"/>
          <w:sz w:val="20"/>
          <w:szCs w:val="20"/>
          <w:lang w:val="en-US" w:eastAsia="fr-FR"/>
        </w:rPr>
        <w:t xml:space="preserve"> </w:t>
      </w:r>
      <w:r w:rsidR="007D2A83" w:rsidRPr="00C160BF">
        <w:rPr>
          <w:rFonts w:asciiTheme="majorBidi" w:hAnsiTheme="majorBidi" w:cstheme="majorBidi"/>
          <w:sz w:val="20"/>
          <w:szCs w:val="20"/>
          <w:lang w:val="en-US" w:eastAsia="fr-FR"/>
        </w:rPr>
        <w:t xml:space="preserve"> </w:t>
      </w:r>
      <w:proofErr w:type="spellStart"/>
      <w:r w:rsidR="007D2A83" w:rsidRPr="00C160BF">
        <w:rPr>
          <w:rFonts w:asciiTheme="majorBidi" w:hAnsiTheme="majorBidi" w:cstheme="majorBidi"/>
          <w:sz w:val="20"/>
          <w:szCs w:val="20"/>
          <w:lang w:val="en-US" w:eastAsia="fr-FR"/>
        </w:rPr>
        <w:t>Lettres</w:t>
      </w:r>
      <w:proofErr w:type="spellEnd"/>
      <w:r w:rsidR="007D2A83" w:rsidRPr="00C160BF">
        <w:rPr>
          <w:rFonts w:asciiTheme="majorBidi" w:hAnsiTheme="majorBidi" w:cstheme="majorBidi"/>
          <w:sz w:val="20"/>
          <w:szCs w:val="20"/>
          <w:lang w:val="en-US" w:eastAsia="fr-FR"/>
        </w:rPr>
        <w:t xml:space="preserve"> de </w:t>
      </w:r>
      <w:proofErr w:type="spellStart"/>
      <w:r>
        <w:rPr>
          <w:rFonts w:asciiTheme="majorBidi" w:hAnsiTheme="majorBidi" w:cstheme="majorBidi"/>
          <w:sz w:val="20"/>
          <w:szCs w:val="20"/>
          <w:lang w:val="en-US" w:eastAsia="fr-FR"/>
        </w:rPr>
        <w:t>Recomma</w:t>
      </w:r>
      <w:r w:rsidRPr="00C160BF">
        <w:rPr>
          <w:rFonts w:asciiTheme="majorBidi" w:hAnsiTheme="majorBidi" w:cstheme="majorBidi"/>
          <w:sz w:val="20"/>
          <w:szCs w:val="20"/>
          <w:lang w:val="en-US" w:eastAsia="fr-FR"/>
        </w:rPr>
        <w:t>ndation</w:t>
      </w:r>
      <w:proofErr w:type="spellEnd"/>
    </w:p>
    <w:p w14:paraId="041C45DA" w14:textId="77777777" w:rsidR="00C160BF" w:rsidRPr="00C160BF" w:rsidRDefault="00C160BF" w:rsidP="007D2A83">
      <w:pPr>
        <w:pStyle w:val="Sansinterligne"/>
        <w:numPr>
          <w:ilvl w:val="0"/>
          <w:numId w:val="2"/>
        </w:numPr>
        <w:rPr>
          <w:rFonts w:asciiTheme="majorBidi" w:hAnsiTheme="majorBidi" w:cstheme="majorBidi"/>
          <w:sz w:val="20"/>
          <w:szCs w:val="20"/>
          <w:lang w:val="en-US" w:eastAsia="fr-FR"/>
        </w:rPr>
      </w:pPr>
      <w:r w:rsidRPr="00C160BF">
        <w:rPr>
          <w:rFonts w:asciiTheme="majorBidi" w:hAnsiTheme="majorBidi" w:cstheme="majorBidi"/>
          <w:sz w:val="20"/>
          <w:szCs w:val="20"/>
          <w:lang w:eastAsia="fr-FR"/>
        </w:rPr>
        <w:t>Diplôme</w:t>
      </w:r>
      <w:r w:rsidRPr="00C160BF">
        <w:rPr>
          <w:rFonts w:asciiTheme="majorBidi" w:hAnsiTheme="majorBidi" w:cstheme="majorBidi"/>
          <w:sz w:val="20"/>
          <w:szCs w:val="20"/>
          <w:lang w:val="en-US" w:eastAsia="fr-FR"/>
        </w:rPr>
        <w:t xml:space="preserve"> + </w:t>
      </w:r>
      <w:proofErr w:type="spellStart"/>
      <w:r w:rsidRPr="00C160BF">
        <w:rPr>
          <w:rFonts w:asciiTheme="majorBidi" w:hAnsiTheme="majorBidi" w:cstheme="majorBidi"/>
          <w:sz w:val="20"/>
          <w:szCs w:val="20"/>
          <w:lang w:val="en-US" w:eastAsia="fr-FR"/>
        </w:rPr>
        <w:t>Traduction</w:t>
      </w:r>
      <w:proofErr w:type="spellEnd"/>
      <w:r w:rsidRPr="00C160BF">
        <w:rPr>
          <w:rFonts w:asciiTheme="majorBidi" w:hAnsiTheme="majorBidi" w:cstheme="majorBidi"/>
          <w:sz w:val="20"/>
          <w:szCs w:val="20"/>
          <w:lang w:val="en-US" w:eastAsia="fr-FR"/>
        </w:rPr>
        <w:t xml:space="preserve"> </w:t>
      </w:r>
      <w:proofErr w:type="spellStart"/>
      <w:r w:rsidRPr="00C160BF">
        <w:rPr>
          <w:rFonts w:asciiTheme="majorBidi" w:hAnsiTheme="majorBidi" w:cstheme="majorBidi"/>
          <w:sz w:val="20"/>
          <w:szCs w:val="20"/>
          <w:lang w:val="en-US" w:eastAsia="fr-FR"/>
        </w:rPr>
        <w:t>en</w:t>
      </w:r>
      <w:proofErr w:type="spellEnd"/>
      <w:r w:rsidRPr="00C160BF">
        <w:rPr>
          <w:rFonts w:asciiTheme="majorBidi" w:hAnsiTheme="majorBidi" w:cstheme="majorBidi"/>
          <w:sz w:val="20"/>
          <w:szCs w:val="20"/>
          <w:lang w:val="en-US" w:eastAsia="fr-FR"/>
        </w:rPr>
        <w:t xml:space="preserve"> </w:t>
      </w:r>
      <w:proofErr w:type="spellStart"/>
      <w:r w:rsidRPr="00C160BF">
        <w:rPr>
          <w:rFonts w:asciiTheme="majorBidi" w:hAnsiTheme="majorBidi" w:cstheme="majorBidi"/>
          <w:sz w:val="20"/>
          <w:szCs w:val="20"/>
          <w:lang w:val="en-US" w:eastAsia="fr-FR"/>
        </w:rPr>
        <w:t>Anglais</w:t>
      </w:r>
      <w:proofErr w:type="spellEnd"/>
    </w:p>
    <w:p w14:paraId="041C45DB" w14:textId="77777777" w:rsidR="00C160BF" w:rsidRPr="00C160BF" w:rsidRDefault="00C160BF" w:rsidP="007D2A83">
      <w:pPr>
        <w:pStyle w:val="Sansinterligne"/>
        <w:numPr>
          <w:ilvl w:val="0"/>
          <w:numId w:val="2"/>
        </w:numPr>
        <w:rPr>
          <w:rFonts w:asciiTheme="majorBidi" w:hAnsiTheme="majorBidi" w:cstheme="majorBidi"/>
          <w:sz w:val="20"/>
          <w:szCs w:val="20"/>
          <w:lang w:val="en-US" w:eastAsia="fr-FR"/>
        </w:rPr>
      </w:pPr>
      <w:r w:rsidRPr="00C160BF">
        <w:rPr>
          <w:rFonts w:asciiTheme="majorBidi" w:hAnsiTheme="majorBidi" w:cstheme="majorBidi"/>
          <w:sz w:val="20"/>
          <w:szCs w:val="20"/>
          <w:lang w:eastAsia="fr-FR"/>
        </w:rPr>
        <w:t>Relevés</w:t>
      </w:r>
      <w:r w:rsidRPr="00C160BF">
        <w:rPr>
          <w:rFonts w:asciiTheme="majorBidi" w:hAnsiTheme="majorBidi" w:cstheme="majorBidi"/>
          <w:sz w:val="20"/>
          <w:szCs w:val="20"/>
          <w:lang w:val="en-US" w:eastAsia="fr-FR"/>
        </w:rPr>
        <w:t xml:space="preserve"> de Notes + Traduction</w:t>
      </w:r>
    </w:p>
    <w:p w14:paraId="041C45DC" w14:textId="77777777" w:rsidR="007D2A83" w:rsidRPr="00C160BF" w:rsidRDefault="00C160BF" w:rsidP="007D2A83">
      <w:pPr>
        <w:pStyle w:val="Sansinterligne"/>
        <w:numPr>
          <w:ilvl w:val="0"/>
          <w:numId w:val="2"/>
        </w:numPr>
        <w:rPr>
          <w:rFonts w:asciiTheme="majorBidi" w:hAnsiTheme="majorBidi" w:cstheme="majorBidi"/>
          <w:sz w:val="20"/>
          <w:szCs w:val="20"/>
          <w:lang w:val="en-US" w:eastAsia="fr-FR"/>
        </w:rPr>
      </w:pPr>
      <w:r w:rsidRPr="00C160BF">
        <w:rPr>
          <w:rFonts w:asciiTheme="majorBidi" w:hAnsiTheme="majorBidi" w:cstheme="majorBidi"/>
          <w:sz w:val="20"/>
          <w:szCs w:val="20"/>
          <w:lang w:val="en-US" w:eastAsia="fr-FR"/>
        </w:rPr>
        <w:t>Certificat de Travail</w:t>
      </w:r>
    </w:p>
    <w:p w14:paraId="041C45DD" w14:textId="77777777" w:rsidR="007D2A83" w:rsidRPr="00C160BF" w:rsidRDefault="00C160BF" w:rsidP="00C160BF">
      <w:pPr>
        <w:pStyle w:val="Sansinterligne"/>
        <w:numPr>
          <w:ilvl w:val="0"/>
          <w:numId w:val="2"/>
        </w:numPr>
        <w:rPr>
          <w:rFonts w:asciiTheme="majorBidi" w:hAnsiTheme="majorBidi" w:cstheme="majorBidi"/>
          <w:sz w:val="20"/>
          <w:szCs w:val="20"/>
          <w:lang w:eastAsia="fr-FR"/>
        </w:rPr>
      </w:pPr>
      <w:r w:rsidRPr="00C160BF">
        <w:rPr>
          <w:rFonts w:asciiTheme="majorBidi" w:hAnsiTheme="majorBidi" w:cstheme="majorBidi"/>
          <w:sz w:val="20"/>
          <w:szCs w:val="20"/>
          <w:lang w:eastAsia="fr-FR"/>
        </w:rPr>
        <w:t>Autorisation</w:t>
      </w:r>
      <w:r w:rsidR="007D2A83" w:rsidRPr="00C160BF">
        <w:rPr>
          <w:rFonts w:asciiTheme="majorBidi" w:hAnsiTheme="majorBidi" w:cstheme="majorBidi"/>
          <w:sz w:val="20"/>
          <w:szCs w:val="20"/>
          <w:lang w:eastAsia="fr-FR"/>
        </w:rPr>
        <w:t xml:space="preserve"> </w:t>
      </w:r>
      <w:r w:rsidRPr="00C160BF">
        <w:rPr>
          <w:rFonts w:asciiTheme="majorBidi" w:hAnsiTheme="majorBidi" w:cstheme="majorBidi"/>
          <w:sz w:val="20"/>
          <w:szCs w:val="20"/>
          <w:lang w:eastAsia="fr-FR"/>
        </w:rPr>
        <w:t>pour participer au Programme.</w:t>
      </w:r>
    </w:p>
    <w:p w14:paraId="041C45DE" w14:textId="77777777" w:rsidR="007D2A83" w:rsidRDefault="007D2A83" w:rsidP="00C160BF">
      <w:pPr>
        <w:pStyle w:val="Sansinterligne"/>
        <w:numPr>
          <w:ilvl w:val="0"/>
          <w:numId w:val="2"/>
        </w:numPr>
        <w:rPr>
          <w:rFonts w:asciiTheme="majorBidi" w:hAnsiTheme="majorBidi" w:cstheme="majorBidi"/>
          <w:sz w:val="20"/>
          <w:szCs w:val="20"/>
          <w:lang w:val="en-US" w:eastAsia="fr-FR"/>
        </w:rPr>
      </w:pPr>
      <w:r w:rsidRPr="00C160BF">
        <w:rPr>
          <w:rFonts w:asciiTheme="majorBidi" w:hAnsiTheme="majorBidi" w:cstheme="majorBidi"/>
          <w:b/>
          <w:bCs/>
          <w:sz w:val="20"/>
          <w:szCs w:val="20"/>
          <w:lang w:val="en-US" w:eastAsia="fr-FR"/>
        </w:rPr>
        <w:t>ITP test</w:t>
      </w:r>
      <w:r w:rsidRPr="00C160BF">
        <w:rPr>
          <w:rFonts w:asciiTheme="majorBidi" w:hAnsiTheme="majorBidi" w:cstheme="majorBidi"/>
          <w:sz w:val="20"/>
          <w:szCs w:val="20"/>
          <w:lang w:val="en-US" w:eastAsia="fr-FR"/>
        </w:rPr>
        <w:t> (AMIDEAST</w:t>
      </w:r>
      <w:r w:rsidR="00C160BF" w:rsidRPr="00C160BF">
        <w:rPr>
          <w:rFonts w:asciiTheme="majorBidi" w:hAnsiTheme="majorBidi" w:cstheme="majorBidi"/>
          <w:sz w:val="20"/>
          <w:szCs w:val="20"/>
          <w:lang w:val="en-US" w:eastAsia="fr-FR"/>
        </w:rPr>
        <w:t xml:space="preserve"> Rabat / Casablanca</w:t>
      </w:r>
      <w:r w:rsidRPr="00C160BF">
        <w:rPr>
          <w:rFonts w:asciiTheme="majorBidi" w:hAnsiTheme="majorBidi" w:cstheme="majorBidi"/>
          <w:sz w:val="20"/>
          <w:szCs w:val="20"/>
          <w:lang w:val="en-US" w:eastAsia="fr-FR"/>
        </w:rPr>
        <w:t>)</w:t>
      </w:r>
    </w:p>
    <w:p w14:paraId="041C45DF" w14:textId="77777777" w:rsidR="00C160BF" w:rsidRPr="00C160BF" w:rsidRDefault="00C160BF" w:rsidP="00C160BF">
      <w:pPr>
        <w:pStyle w:val="Sansinterligne"/>
        <w:ind w:left="720"/>
        <w:rPr>
          <w:rStyle w:val="Accentuation"/>
          <w:rFonts w:asciiTheme="majorBidi" w:hAnsiTheme="majorBidi" w:cstheme="majorBidi"/>
          <w:b w:val="0"/>
          <w:bCs w:val="0"/>
          <w:sz w:val="20"/>
          <w:szCs w:val="20"/>
          <w:lang w:val="en-US" w:eastAsia="fr-FR"/>
        </w:rPr>
      </w:pPr>
    </w:p>
    <w:p w14:paraId="041C45E0" w14:textId="77777777" w:rsidR="0023118E" w:rsidRPr="00C160BF" w:rsidRDefault="0023118E" w:rsidP="006910B4">
      <w:pPr>
        <w:pStyle w:val="NormalWeb"/>
        <w:shd w:val="clear" w:color="auto" w:fill="FFFFFF"/>
        <w:spacing w:line="280" w:lineRule="atLeast"/>
        <w:jc w:val="both"/>
        <w:rPr>
          <w:rFonts w:asciiTheme="majorBidi" w:hAnsiTheme="majorBidi" w:cstheme="majorBidi"/>
          <w:sz w:val="20"/>
          <w:szCs w:val="20"/>
        </w:rPr>
      </w:pPr>
      <w:r w:rsidRPr="00C160BF">
        <w:rPr>
          <w:rFonts w:asciiTheme="majorBidi" w:hAnsiTheme="majorBidi" w:cstheme="majorBidi"/>
          <w:b/>
          <w:bCs/>
          <w:sz w:val="20"/>
          <w:szCs w:val="20"/>
        </w:rPr>
        <w:t>Date limite de soumission des dossiers:</w:t>
      </w:r>
    </w:p>
    <w:p w14:paraId="041C45E1" w14:textId="720786E9" w:rsidR="0023118E" w:rsidRPr="00524D2D" w:rsidRDefault="0023118E" w:rsidP="00524D2D">
      <w:pPr>
        <w:pStyle w:val="NormalWeb"/>
        <w:shd w:val="clear" w:color="auto" w:fill="FFFFFF"/>
        <w:spacing w:line="280" w:lineRule="atLeast"/>
        <w:jc w:val="both"/>
        <w:rPr>
          <w:rFonts w:asciiTheme="majorBidi" w:hAnsiTheme="majorBidi" w:cstheme="majorBidi"/>
          <w:sz w:val="20"/>
          <w:szCs w:val="20"/>
        </w:rPr>
      </w:pPr>
      <w:r w:rsidRPr="00C160BF">
        <w:rPr>
          <w:rFonts w:asciiTheme="majorBidi" w:hAnsiTheme="majorBidi" w:cstheme="majorBidi"/>
          <w:sz w:val="20"/>
          <w:szCs w:val="20"/>
        </w:rPr>
        <w:t>Le formulaire</w:t>
      </w:r>
      <w:r w:rsidR="006910B4" w:rsidRPr="00C160BF">
        <w:rPr>
          <w:rFonts w:asciiTheme="majorBidi" w:hAnsiTheme="majorBidi" w:cstheme="majorBidi"/>
          <w:sz w:val="20"/>
          <w:szCs w:val="20"/>
        </w:rPr>
        <w:t xml:space="preserve"> de candidature doit</w:t>
      </w:r>
      <w:r w:rsidRPr="00C160BF">
        <w:rPr>
          <w:rFonts w:asciiTheme="majorBidi" w:hAnsiTheme="majorBidi" w:cstheme="majorBidi"/>
          <w:sz w:val="20"/>
          <w:szCs w:val="20"/>
        </w:rPr>
        <w:t xml:space="preserve"> être soumis pa</w:t>
      </w:r>
      <w:r w:rsidR="00524D2D">
        <w:rPr>
          <w:rFonts w:asciiTheme="majorBidi" w:hAnsiTheme="majorBidi" w:cstheme="majorBidi"/>
          <w:sz w:val="20"/>
          <w:szCs w:val="20"/>
        </w:rPr>
        <w:t xml:space="preserve">r courriel au plus tard le </w:t>
      </w:r>
      <w:r w:rsidR="00D545A9">
        <w:rPr>
          <w:rFonts w:asciiTheme="majorBidi" w:hAnsiTheme="majorBidi" w:cstheme="majorBidi"/>
          <w:sz w:val="20"/>
          <w:szCs w:val="20"/>
        </w:rPr>
        <w:t>1</w:t>
      </w:r>
      <w:r w:rsidR="00D545A9" w:rsidRPr="00D545A9">
        <w:rPr>
          <w:rFonts w:asciiTheme="majorBidi" w:hAnsiTheme="majorBidi" w:cstheme="majorBidi"/>
          <w:sz w:val="20"/>
          <w:szCs w:val="20"/>
          <w:vertAlign w:val="superscript"/>
        </w:rPr>
        <w:t>e</w:t>
      </w:r>
      <w:r w:rsidR="00D545A9">
        <w:rPr>
          <w:rFonts w:asciiTheme="majorBidi" w:hAnsiTheme="majorBidi" w:cstheme="majorBidi"/>
          <w:sz w:val="20"/>
          <w:szCs w:val="20"/>
          <w:vertAlign w:val="superscript"/>
        </w:rPr>
        <w:t>r</w:t>
      </w:r>
      <w:r w:rsidRPr="00C160BF">
        <w:rPr>
          <w:rFonts w:asciiTheme="majorBidi" w:hAnsiTheme="majorBidi" w:cstheme="majorBidi"/>
          <w:b/>
          <w:bCs/>
          <w:sz w:val="20"/>
          <w:szCs w:val="20"/>
        </w:rPr>
        <w:t xml:space="preserve"> septembre 2</w:t>
      </w:r>
      <w:r w:rsidR="00AE394A">
        <w:rPr>
          <w:rFonts w:asciiTheme="majorBidi" w:hAnsiTheme="majorBidi" w:cstheme="majorBidi"/>
          <w:b/>
          <w:bCs/>
          <w:sz w:val="20"/>
          <w:szCs w:val="20"/>
        </w:rPr>
        <w:t>020</w:t>
      </w:r>
      <w:r w:rsidR="00AE394A">
        <w:rPr>
          <w:rFonts w:asciiTheme="majorBidi" w:hAnsiTheme="majorBidi" w:cstheme="majorBidi"/>
          <w:sz w:val="20"/>
          <w:szCs w:val="20"/>
        </w:rPr>
        <w:t xml:space="preserve"> </w:t>
      </w:r>
      <w:r w:rsidR="006910B4" w:rsidRPr="00C160BF">
        <w:rPr>
          <w:rFonts w:asciiTheme="majorBidi" w:hAnsiTheme="majorBidi" w:cstheme="majorBidi"/>
          <w:sz w:val="20"/>
          <w:szCs w:val="20"/>
        </w:rPr>
        <w:t>à</w:t>
      </w:r>
      <w:r w:rsidRPr="00C160BF">
        <w:rPr>
          <w:rFonts w:asciiTheme="majorBidi" w:hAnsiTheme="majorBidi" w:cstheme="majorBidi"/>
          <w:sz w:val="20"/>
          <w:szCs w:val="20"/>
        </w:rPr>
        <w:t xml:space="preserve"> Mme : </w:t>
      </w:r>
      <w:r w:rsidRPr="00C160BF">
        <w:rPr>
          <w:rFonts w:asciiTheme="majorBidi" w:hAnsiTheme="majorBidi" w:cstheme="majorBidi"/>
          <w:b/>
          <w:bCs/>
          <w:sz w:val="20"/>
          <w:szCs w:val="20"/>
        </w:rPr>
        <w:t>Hafsa KANOUBI</w:t>
      </w:r>
      <w:r w:rsidR="006910B4" w:rsidRPr="00C160BF">
        <w:rPr>
          <w:rFonts w:asciiTheme="majorBidi" w:hAnsiTheme="majorBidi" w:cstheme="majorBidi"/>
          <w:sz w:val="20"/>
          <w:szCs w:val="20"/>
        </w:rPr>
        <w:t> :</w:t>
      </w:r>
      <w:r w:rsidR="00260DB5">
        <w:rPr>
          <w:rFonts w:asciiTheme="majorBidi" w:hAnsiTheme="majorBidi" w:cstheme="majorBidi"/>
          <w:sz w:val="20"/>
          <w:szCs w:val="20"/>
        </w:rPr>
        <w:t xml:space="preserve"> </w:t>
      </w:r>
      <w:r w:rsidR="00524D2D">
        <w:rPr>
          <w:rFonts w:asciiTheme="majorBidi" w:hAnsiTheme="majorBidi" w:cstheme="majorBidi"/>
          <w:sz w:val="20"/>
          <w:szCs w:val="20"/>
        </w:rPr>
        <w:t xml:space="preserve"> </w:t>
      </w:r>
      <w:hyperlink r:id="rId8" w:history="1">
        <w:r w:rsidR="00F05BAA" w:rsidRPr="00F05BAA">
          <w:rPr>
            <w:rStyle w:val="Lienhypertexte"/>
            <w:rFonts w:asciiTheme="majorBidi" w:hAnsiTheme="majorBidi" w:cstheme="majorBidi"/>
            <w:color w:val="000000" w:themeColor="text1"/>
            <w:sz w:val="20"/>
            <w:szCs w:val="20"/>
            <w:u w:val="none"/>
          </w:rPr>
          <w:t>h.kanoubi@fulbright.ma</w:t>
        </w:r>
      </w:hyperlink>
      <w:r w:rsidR="00260DB5">
        <w:rPr>
          <w:rFonts w:asciiTheme="majorBidi" w:hAnsiTheme="majorBidi" w:cstheme="majorBidi"/>
          <w:sz w:val="20"/>
          <w:szCs w:val="20"/>
        </w:rPr>
        <w:t xml:space="preserve"> </w:t>
      </w:r>
    </w:p>
    <w:sectPr w:rsidR="0023118E" w:rsidRPr="00524D2D" w:rsidSect="003E794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311E6C" w14:textId="77777777" w:rsidR="00FE5777" w:rsidRDefault="00FE5777" w:rsidP="00165CD9">
      <w:pPr>
        <w:spacing w:after="0" w:line="240" w:lineRule="auto"/>
      </w:pPr>
      <w:r>
        <w:separator/>
      </w:r>
    </w:p>
  </w:endnote>
  <w:endnote w:type="continuationSeparator" w:id="0">
    <w:p w14:paraId="3A76C64C" w14:textId="77777777" w:rsidR="00FE5777" w:rsidRDefault="00FE5777" w:rsidP="00165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6FA72" w14:textId="77777777" w:rsidR="00165CD9" w:rsidRPr="00230981" w:rsidRDefault="00165CD9" w:rsidP="00165CD9">
    <w:pPr>
      <w:spacing w:after="0" w:line="240" w:lineRule="auto"/>
      <w:rPr>
        <w:rFonts w:asciiTheme="majorBidi" w:eastAsia="Times New Roman" w:hAnsiTheme="majorBidi" w:cstheme="majorBidi"/>
        <w:color w:val="000000" w:themeColor="text1"/>
        <w:sz w:val="20"/>
        <w:szCs w:val="20"/>
        <w:shd w:val="clear" w:color="auto" w:fill="FFFFFF"/>
        <w:lang w:val="en-US"/>
      </w:rPr>
    </w:pPr>
  </w:p>
  <w:p w14:paraId="2B750A8C" w14:textId="77777777" w:rsidR="00165CD9" w:rsidRPr="00230981" w:rsidRDefault="00165CD9" w:rsidP="00165CD9">
    <w:pPr>
      <w:spacing w:after="0" w:line="240" w:lineRule="auto"/>
      <w:rPr>
        <w:rFonts w:asciiTheme="majorBidi" w:eastAsia="Times New Roman" w:hAnsiTheme="majorBidi" w:cstheme="majorBidi"/>
        <w:color w:val="000000" w:themeColor="text1"/>
        <w:sz w:val="20"/>
        <w:szCs w:val="20"/>
        <w:lang w:val="en-US"/>
      </w:rPr>
    </w:pPr>
    <w:r w:rsidRPr="00230981">
      <w:rPr>
        <w:rFonts w:asciiTheme="majorBidi" w:eastAsia="Times New Roman" w:hAnsiTheme="majorBidi" w:cstheme="majorBidi"/>
        <w:color w:val="000000" w:themeColor="text1"/>
        <w:sz w:val="20"/>
        <w:szCs w:val="20"/>
        <w:bdr w:val="none" w:sz="0" w:space="0" w:color="auto" w:frame="1"/>
        <w:shd w:val="clear" w:color="auto" w:fill="FFFFFF"/>
        <w:lang w:val="en-US"/>
      </w:rPr>
      <w:t xml:space="preserve">Moroccan-American Commission for Educational and Cultural Exchange, </w:t>
    </w:r>
    <w:r w:rsidRPr="00230981">
      <w:rPr>
        <w:rFonts w:asciiTheme="majorBidi" w:eastAsia="Times New Roman" w:hAnsiTheme="majorBidi" w:cstheme="majorBidi"/>
        <w:color w:val="000000" w:themeColor="text1"/>
        <w:sz w:val="20"/>
        <w:szCs w:val="20"/>
        <w:bdr w:val="none" w:sz="0" w:space="0" w:color="auto" w:frame="1"/>
        <w:lang w:val="en-US"/>
      </w:rPr>
      <w:t>Fulbright Morocco</w:t>
    </w:r>
  </w:p>
  <w:p w14:paraId="442263E4" w14:textId="77777777" w:rsidR="00165CD9" w:rsidRPr="00230981" w:rsidRDefault="00165CD9" w:rsidP="00165CD9">
    <w:pPr>
      <w:spacing w:after="0" w:line="240" w:lineRule="auto"/>
      <w:rPr>
        <w:rFonts w:asciiTheme="majorBidi" w:eastAsia="Times New Roman" w:hAnsiTheme="majorBidi" w:cstheme="majorBidi"/>
        <w:color w:val="000000" w:themeColor="text1"/>
        <w:sz w:val="20"/>
        <w:szCs w:val="20"/>
        <w:lang w:val="en-US"/>
      </w:rPr>
    </w:pPr>
    <w:r w:rsidRPr="00230981">
      <w:rPr>
        <w:rFonts w:asciiTheme="majorBidi" w:eastAsia="Times New Roman" w:hAnsiTheme="majorBidi" w:cstheme="majorBidi"/>
        <w:color w:val="000000" w:themeColor="text1"/>
        <w:sz w:val="20"/>
        <w:szCs w:val="20"/>
        <w:bdr w:val="none" w:sz="0" w:space="0" w:color="auto" w:frame="1"/>
        <w:lang w:val="en-US"/>
      </w:rPr>
      <w:t xml:space="preserve">7, Rue </w:t>
    </w:r>
    <w:proofErr w:type="spellStart"/>
    <w:r w:rsidRPr="00230981">
      <w:rPr>
        <w:rFonts w:asciiTheme="majorBidi" w:eastAsia="Times New Roman" w:hAnsiTheme="majorBidi" w:cstheme="majorBidi"/>
        <w:color w:val="000000" w:themeColor="text1"/>
        <w:sz w:val="20"/>
        <w:szCs w:val="20"/>
        <w:bdr w:val="none" w:sz="0" w:space="0" w:color="auto" w:frame="1"/>
        <w:lang w:val="en-US"/>
      </w:rPr>
      <w:t>d'Agadir</w:t>
    </w:r>
    <w:proofErr w:type="spellEnd"/>
    <w:r w:rsidRPr="00230981">
      <w:rPr>
        <w:rFonts w:asciiTheme="majorBidi" w:eastAsia="Times New Roman" w:hAnsiTheme="majorBidi" w:cstheme="majorBidi"/>
        <w:color w:val="000000" w:themeColor="text1"/>
        <w:sz w:val="20"/>
        <w:szCs w:val="20"/>
        <w:bdr w:val="none" w:sz="0" w:space="0" w:color="auto" w:frame="1"/>
        <w:lang w:val="en-US"/>
      </w:rPr>
      <w:t xml:space="preserve"> - Rabat 10010, Morocco</w:t>
    </w:r>
  </w:p>
  <w:p w14:paraId="3809E540" w14:textId="6DE419D0" w:rsidR="00165CD9" w:rsidRPr="00165CD9" w:rsidRDefault="00165CD9" w:rsidP="00165CD9">
    <w:pPr>
      <w:spacing w:after="0" w:line="240" w:lineRule="auto"/>
      <w:ind w:right="-993"/>
      <w:rPr>
        <w:rFonts w:asciiTheme="majorBidi" w:eastAsia="Times New Roman" w:hAnsiTheme="majorBidi" w:cstheme="majorBidi"/>
        <w:color w:val="000000" w:themeColor="text1"/>
        <w:sz w:val="20"/>
        <w:szCs w:val="20"/>
        <w:shd w:val="clear" w:color="auto" w:fill="FFFFFF"/>
        <w:lang w:val="en-US"/>
      </w:rPr>
    </w:pPr>
    <w:r w:rsidRPr="00230981">
      <w:rPr>
        <w:rFonts w:asciiTheme="majorBidi" w:eastAsia="Times New Roman" w:hAnsiTheme="majorBidi" w:cstheme="majorBidi"/>
        <w:color w:val="000000" w:themeColor="text1"/>
        <w:sz w:val="20"/>
        <w:szCs w:val="20"/>
        <w:shd w:val="clear" w:color="auto" w:fill="FFFFFF"/>
        <w:lang w:val="en-US"/>
      </w:rPr>
      <w:t>Tel: 0537 76 41 09, 0537 76 04 68</w:t>
    </w:r>
    <w:r>
      <w:rPr>
        <w:rFonts w:asciiTheme="majorBidi" w:eastAsia="Times New Roman" w:hAnsiTheme="majorBidi" w:cstheme="majorBidi"/>
        <w:color w:val="000000" w:themeColor="text1"/>
        <w:sz w:val="20"/>
        <w:szCs w:val="20"/>
        <w:shd w:val="clear" w:color="auto" w:fill="FFFFFF"/>
        <w:lang w:val="en-US"/>
      </w:rPr>
      <w:t xml:space="preserve"> </w:t>
    </w:r>
    <w:r w:rsidRPr="00230981">
      <w:rPr>
        <w:rFonts w:asciiTheme="majorBidi" w:eastAsia="Times New Roman" w:hAnsiTheme="majorBidi" w:cstheme="majorBidi"/>
        <w:color w:val="000000" w:themeColor="text1"/>
        <w:sz w:val="20"/>
        <w:szCs w:val="20"/>
        <w:lang w:val="en-US"/>
      </w:rPr>
      <w:t xml:space="preserve">Email: </w:t>
    </w:r>
    <w:hyperlink r:id="rId1" w:history="1">
      <w:r w:rsidRPr="00230981">
        <w:rPr>
          <w:rStyle w:val="Lienhypertexte"/>
          <w:rFonts w:asciiTheme="majorBidi" w:eastAsia="Times New Roman" w:hAnsiTheme="majorBidi" w:cstheme="majorBidi"/>
          <w:color w:val="000000" w:themeColor="text1"/>
          <w:sz w:val="20"/>
          <w:szCs w:val="20"/>
          <w:lang w:val="en-US"/>
        </w:rPr>
        <w:t>info@fulbright.ma</w:t>
      </w:r>
    </w:hyperlink>
    <w:r w:rsidRPr="00230981">
      <w:rPr>
        <w:rFonts w:asciiTheme="majorBidi" w:eastAsia="Times New Roman" w:hAnsiTheme="majorBidi" w:cstheme="majorBidi"/>
        <w:color w:val="000000" w:themeColor="text1"/>
        <w:sz w:val="20"/>
        <w:szCs w:val="20"/>
        <w:lang w:val="en-US"/>
      </w:rPr>
      <w:t xml:space="preserve"> Website: </w:t>
    </w:r>
    <w:hyperlink r:id="rId2" w:history="1">
      <w:r w:rsidRPr="00230981">
        <w:rPr>
          <w:rStyle w:val="Lienhypertexte"/>
          <w:rFonts w:asciiTheme="majorBidi" w:eastAsia="Times New Roman" w:hAnsiTheme="majorBidi" w:cstheme="majorBidi"/>
          <w:color w:val="000000" w:themeColor="text1"/>
          <w:sz w:val="20"/>
          <w:szCs w:val="20"/>
          <w:lang w:val="en-US"/>
        </w:rPr>
        <w:t>www.macece.ma</w:t>
      </w:r>
    </w:hyperlink>
    <w:r w:rsidRPr="00230981">
      <w:rPr>
        <w:rFonts w:asciiTheme="majorBidi" w:eastAsia="Times New Roman" w:hAnsiTheme="majorBidi" w:cstheme="majorBidi"/>
        <w:color w:val="000000" w:themeColor="text1"/>
        <w:sz w:val="20"/>
        <w:szCs w:val="20"/>
        <w:lang w:val="en-US"/>
      </w:rPr>
      <w:t xml:space="preserve"> </w:t>
    </w:r>
    <w:r>
      <w:rPr>
        <w:rFonts w:asciiTheme="majorBidi" w:eastAsia="Times New Roman" w:hAnsiTheme="majorBidi" w:cstheme="majorBidi"/>
        <w:color w:val="000000" w:themeColor="text1"/>
        <w:sz w:val="20"/>
        <w:szCs w:val="20"/>
        <w:shd w:val="clear" w:color="auto" w:fill="FFFFFF"/>
        <w:lang w:val="en-US"/>
      </w:rPr>
      <w:t xml:space="preserve"> </w:t>
    </w:r>
    <w:r w:rsidRPr="00230981">
      <w:rPr>
        <w:rFonts w:asciiTheme="majorBidi" w:eastAsia="Times New Roman" w:hAnsiTheme="majorBidi" w:cstheme="majorBidi"/>
        <w:color w:val="000000" w:themeColor="text1"/>
        <w:sz w:val="20"/>
        <w:szCs w:val="20"/>
        <w:lang w:val="en-US"/>
      </w:rPr>
      <w:t>Social media:</w:t>
    </w:r>
    <w:r>
      <w:rPr>
        <w:rFonts w:asciiTheme="majorBidi" w:eastAsia="Times New Roman" w:hAnsiTheme="majorBidi" w:cstheme="majorBidi"/>
        <w:color w:val="000000" w:themeColor="text1"/>
        <w:sz w:val="20"/>
        <w:szCs w:val="20"/>
        <w:lang w:val="en-US"/>
      </w:rPr>
      <w:t xml:space="preserve"> </w:t>
    </w:r>
    <w:r w:rsidRPr="00230981">
      <w:rPr>
        <w:rFonts w:asciiTheme="majorBidi" w:eastAsia="Times New Roman" w:hAnsiTheme="majorBidi" w:cstheme="majorBidi"/>
        <w:color w:val="000000" w:themeColor="text1"/>
        <w:sz w:val="20"/>
        <w:szCs w:val="20"/>
        <w:lang w:val="en-US"/>
      </w:rPr>
      <w:t>Fulbright Morocco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DEC41E" w14:textId="77777777" w:rsidR="00FE5777" w:rsidRDefault="00FE5777" w:rsidP="00165CD9">
      <w:pPr>
        <w:spacing w:after="0" w:line="240" w:lineRule="auto"/>
      </w:pPr>
      <w:r>
        <w:separator/>
      </w:r>
    </w:p>
  </w:footnote>
  <w:footnote w:type="continuationSeparator" w:id="0">
    <w:p w14:paraId="48DD0370" w14:textId="77777777" w:rsidR="00FE5777" w:rsidRDefault="00FE5777" w:rsidP="00165C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4DDF6" w14:textId="3C59FB12" w:rsidR="00165CD9" w:rsidRDefault="00165CD9">
    <w:pPr>
      <w:pStyle w:val="En-tte"/>
    </w:pPr>
    <w:r w:rsidRPr="00165CD9">
      <w:rPr>
        <w:noProof/>
        <w:lang w:eastAsia="fr-FR"/>
      </w:rPr>
      <w:drawing>
        <wp:anchor distT="0" distB="0" distL="114300" distR="114300" simplePos="0" relativeHeight="251659264" behindDoc="0" locked="0" layoutInCell="1" allowOverlap="1" wp14:anchorId="4BDEAA4B" wp14:editId="7F5D844F">
          <wp:simplePos x="0" y="0"/>
          <wp:positionH relativeFrom="margin">
            <wp:posOffset>-359410</wp:posOffset>
          </wp:positionH>
          <wp:positionV relativeFrom="margin">
            <wp:posOffset>-768985</wp:posOffset>
          </wp:positionV>
          <wp:extent cx="1914525" cy="583565"/>
          <wp:effectExtent l="0" t="0" r="317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bright couleur 1-1.png"/>
                  <pic:cNvPicPr/>
                </pic:nvPicPr>
                <pic:blipFill>
                  <a:blip r:embed="rId1">
                    <a:extLst>
                      <a:ext uri="{28A0092B-C50C-407E-A947-70E740481C1C}">
                        <a14:useLocalDpi xmlns:a14="http://schemas.microsoft.com/office/drawing/2010/main" val="0"/>
                      </a:ext>
                    </a:extLst>
                  </a:blip>
                  <a:stretch>
                    <a:fillRect/>
                  </a:stretch>
                </pic:blipFill>
                <pic:spPr>
                  <a:xfrm>
                    <a:off x="0" y="0"/>
                    <a:ext cx="1914525" cy="583565"/>
                  </a:xfrm>
                  <a:prstGeom prst="rect">
                    <a:avLst/>
                  </a:prstGeom>
                </pic:spPr>
              </pic:pic>
            </a:graphicData>
          </a:graphic>
        </wp:anchor>
      </w:drawing>
    </w:r>
    <w:r w:rsidRPr="00165CD9">
      <w:rPr>
        <w:noProof/>
        <w:lang w:eastAsia="fr-FR"/>
      </w:rPr>
      <w:drawing>
        <wp:anchor distT="0" distB="0" distL="114300" distR="114300" simplePos="0" relativeHeight="251660288" behindDoc="0" locked="0" layoutInCell="1" allowOverlap="1" wp14:anchorId="4F81F5CB" wp14:editId="2C7AD581">
          <wp:simplePos x="0" y="0"/>
          <wp:positionH relativeFrom="margin">
            <wp:posOffset>2805390</wp:posOffset>
          </wp:positionH>
          <wp:positionV relativeFrom="margin">
            <wp:posOffset>-674483</wp:posOffset>
          </wp:positionV>
          <wp:extent cx="3727450" cy="4375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CECE couleur.png"/>
                  <pic:cNvPicPr/>
                </pic:nvPicPr>
                <pic:blipFill>
                  <a:blip r:embed="rId2">
                    <a:extLst>
                      <a:ext uri="{28A0092B-C50C-407E-A947-70E740481C1C}">
                        <a14:useLocalDpi xmlns:a14="http://schemas.microsoft.com/office/drawing/2010/main" val="0"/>
                      </a:ext>
                    </a:extLst>
                  </a:blip>
                  <a:stretch>
                    <a:fillRect/>
                  </a:stretch>
                </pic:blipFill>
                <pic:spPr>
                  <a:xfrm>
                    <a:off x="0" y="0"/>
                    <a:ext cx="3727450" cy="4375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55F9B"/>
    <w:multiLevelType w:val="multilevel"/>
    <w:tmpl w:val="F0C42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215434"/>
    <w:multiLevelType w:val="hybridMultilevel"/>
    <w:tmpl w:val="93828276"/>
    <w:lvl w:ilvl="0" w:tplc="9C480E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A12F29"/>
    <w:multiLevelType w:val="hybridMultilevel"/>
    <w:tmpl w:val="EAA43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18E"/>
    <w:rsid w:val="00031F57"/>
    <w:rsid w:val="00165CD9"/>
    <w:rsid w:val="001C4738"/>
    <w:rsid w:val="0023118E"/>
    <w:rsid w:val="00260DB5"/>
    <w:rsid w:val="003E7940"/>
    <w:rsid w:val="005142BF"/>
    <w:rsid w:val="00524D2D"/>
    <w:rsid w:val="006910B4"/>
    <w:rsid w:val="007D2A83"/>
    <w:rsid w:val="00A80E11"/>
    <w:rsid w:val="00AE394A"/>
    <w:rsid w:val="00BF67F1"/>
    <w:rsid w:val="00C160BF"/>
    <w:rsid w:val="00D545A9"/>
    <w:rsid w:val="00D719CC"/>
    <w:rsid w:val="00DA0AB2"/>
    <w:rsid w:val="00EB39DC"/>
    <w:rsid w:val="00EC6143"/>
    <w:rsid w:val="00F05BAA"/>
    <w:rsid w:val="00F11D66"/>
    <w:rsid w:val="00FE577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C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94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23118E"/>
    <w:rPr>
      <w:b/>
      <w:bCs/>
      <w:i w:val="0"/>
      <w:iCs w:val="0"/>
    </w:rPr>
  </w:style>
  <w:style w:type="character" w:customStyle="1" w:styleId="st1">
    <w:name w:val="st1"/>
    <w:basedOn w:val="Policepardfaut"/>
    <w:rsid w:val="0023118E"/>
  </w:style>
  <w:style w:type="character" w:styleId="Lienhypertexte">
    <w:name w:val="Hyperlink"/>
    <w:basedOn w:val="Policepardfaut"/>
    <w:uiPriority w:val="99"/>
    <w:unhideWhenUsed/>
    <w:rsid w:val="0023118E"/>
    <w:rPr>
      <w:color w:val="0000FF" w:themeColor="hyperlink"/>
      <w:u w:val="single"/>
    </w:rPr>
  </w:style>
  <w:style w:type="paragraph" w:styleId="NormalWeb">
    <w:name w:val="Normal (Web)"/>
    <w:basedOn w:val="Normal"/>
    <w:uiPriority w:val="99"/>
    <w:unhideWhenUsed/>
    <w:rsid w:val="0023118E"/>
    <w:pPr>
      <w:spacing w:after="210"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23118E"/>
    <w:pPr>
      <w:spacing w:after="0" w:line="240" w:lineRule="auto"/>
    </w:pPr>
  </w:style>
  <w:style w:type="character" w:customStyle="1" w:styleId="UnresolvedMention">
    <w:name w:val="Unresolved Mention"/>
    <w:basedOn w:val="Policepardfaut"/>
    <w:uiPriority w:val="99"/>
    <w:semiHidden/>
    <w:unhideWhenUsed/>
    <w:rsid w:val="00260DB5"/>
    <w:rPr>
      <w:color w:val="605E5C"/>
      <w:shd w:val="clear" w:color="auto" w:fill="E1DFDD"/>
    </w:rPr>
  </w:style>
  <w:style w:type="paragraph" w:styleId="Paragraphedeliste">
    <w:name w:val="List Paragraph"/>
    <w:basedOn w:val="Normal"/>
    <w:uiPriority w:val="34"/>
    <w:qFormat/>
    <w:rsid w:val="00165CD9"/>
    <w:pPr>
      <w:ind w:left="720"/>
      <w:contextualSpacing/>
    </w:pPr>
  </w:style>
  <w:style w:type="paragraph" w:styleId="En-tte">
    <w:name w:val="header"/>
    <w:basedOn w:val="Normal"/>
    <w:link w:val="En-tteCar"/>
    <w:uiPriority w:val="99"/>
    <w:unhideWhenUsed/>
    <w:rsid w:val="00165CD9"/>
    <w:pPr>
      <w:tabs>
        <w:tab w:val="center" w:pos="4680"/>
        <w:tab w:val="right" w:pos="9360"/>
      </w:tabs>
      <w:spacing w:after="0" w:line="240" w:lineRule="auto"/>
    </w:pPr>
  </w:style>
  <w:style w:type="character" w:customStyle="1" w:styleId="En-tteCar">
    <w:name w:val="En-tête Car"/>
    <w:basedOn w:val="Policepardfaut"/>
    <w:link w:val="En-tte"/>
    <w:uiPriority w:val="99"/>
    <w:rsid w:val="00165CD9"/>
  </w:style>
  <w:style w:type="paragraph" w:styleId="Pieddepage">
    <w:name w:val="footer"/>
    <w:basedOn w:val="Normal"/>
    <w:link w:val="PieddepageCar"/>
    <w:uiPriority w:val="99"/>
    <w:unhideWhenUsed/>
    <w:rsid w:val="00165CD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65C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94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23118E"/>
    <w:rPr>
      <w:b/>
      <w:bCs/>
      <w:i w:val="0"/>
      <w:iCs w:val="0"/>
    </w:rPr>
  </w:style>
  <w:style w:type="character" w:customStyle="1" w:styleId="st1">
    <w:name w:val="st1"/>
    <w:basedOn w:val="Policepardfaut"/>
    <w:rsid w:val="0023118E"/>
  </w:style>
  <w:style w:type="character" w:styleId="Lienhypertexte">
    <w:name w:val="Hyperlink"/>
    <w:basedOn w:val="Policepardfaut"/>
    <w:uiPriority w:val="99"/>
    <w:unhideWhenUsed/>
    <w:rsid w:val="0023118E"/>
    <w:rPr>
      <w:color w:val="0000FF" w:themeColor="hyperlink"/>
      <w:u w:val="single"/>
    </w:rPr>
  </w:style>
  <w:style w:type="paragraph" w:styleId="NormalWeb">
    <w:name w:val="Normal (Web)"/>
    <w:basedOn w:val="Normal"/>
    <w:uiPriority w:val="99"/>
    <w:unhideWhenUsed/>
    <w:rsid w:val="0023118E"/>
    <w:pPr>
      <w:spacing w:after="210"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23118E"/>
    <w:pPr>
      <w:spacing w:after="0" w:line="240" w:lineRule="auto"/>
    </w:pPr>
  </w:style>
  <w:style w:type="character" w:customStyle="1" w:styleId="UnresolvedMention">
    <w:name w:val="Unresolved Mention"/>
    <w:basedOn w:val="Policepardfaut"/>
    <w:uiPriority w:val="99"/>
    <w:semiHidden/>
    <w:unhideWhenUsed/>
    <w:rsid w:val="00260DB5"/>
    <w:rPr>
      <w:color w:val="605E5C"/>
      <w:shd w:val="clear" w:color="auto" w:fill="E1DFDD"/>
    </w:rPr>
  </w:style>
  <w:style w:type="paragraph" w:styleId="Paragraphedeliste">
    <w:name w:val="List Paragraph"/>
    <w:basedOn w:val="Normal"/>
    <w:uiPriority w:val="34"/>
    <w:qFormat/>
    <w:rsid w:val="00165CD9"/>
    <w:pPr>
      <w:ind w:left="720"/>
      <w:contextualSpacing/>
    </w:pPr>
  </w:style>
  <w:style w:type="paragraph" w:styleId="En-tte">
    <w:name w:val="header"/>
    <w:basedOn w:val="Normal"/>
    <w:link w:val="En-tteCar"/>
    <w:uiPriority w:val="99"/>
    <w:unhideWhenUsed/>
    <w:rsid w:val="00165CD9"/>
    <w:pPr>
      <w:tabs>
        <w:tab w:val="center" w:pos="4680"/>
        <w:tab w:val="right" w:pos="9360"/>
      </w:tabs>
      <w:spacing w:after="0" w:line="240" w:lineRule="auto"/>
    </w:pPr>
  </w:style>
  <w:style w:type="character" w:customStyle="1" w:styleId="En-tteCar">
    <w:name w:val="En-tête Car"/>
    <w:basedOn w:val="Policepardfaut"/>
    <w:link w:val="En-tte"/>
    <w:uiPriority w:val="99"/>
    <w:rsid w:val="00165CD9"/>
  </w:style>
  <w:style w:type="paragraph" w:styleId="Pieddepage">
    <w:name w:val="footer"/>
    <w:basedOn w:val="Normal"/>
    <w:link w:val="PieddepageCar"/>
    <w:uiPriority w:val="99"/>
    <w:unhideWhenUsed/>
    <w:rsid w:val="00165CD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65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2882">
      <w:bodyDiv w:val="1"/>
      <w:marLeft w:val="0"/>
      <w:marRight w:val="0"/>
      <w:marTop w:val="0"/>
      <w:marBottom w:val="0"/>
      <w:divBdr>
        <w:top w:val="none" w:sz="0" w:space="0" w:color="auto"/>
        <w:left w:val="none" w:sz="0" w:space="0" w:color="auto"/>
        <w:bottom w:val="none" w:sz="0" w:space="0" w:color="auto"/>
        <w:right w:val="none" w:sz="0" w:space="0" w:color="auto"/>
      </w:divBdr>
      <w:divsChild>
        <w:div w:id="440295791">
          <w:marLeft w:val="0"/>
          <w:marRight w:val="0"/>
          <w:marTop w:val="0"/>
          <w:marBottom w:val="0"/>
          <w:divBdr>
            <w:top w:val="none" w:sz="0" w:space="0" w:color="auto"/>
            <w:left w:val="none" w:sz="0" w:space="0" w:color="auto"/>
            <w:bottom w:val="none" w:sz="0" w:space="0" w:color="auto"/>
            <w:right w:val="none" w:sz="0" w:space="0" w:color="auto"/>
          </w:divBdr>
          <w:divsChild>
            <w:div w:id="1389457727">
              <w:marLeft w:val="0"/>
              <w:marRight w:val="0"/>
              <w:marTop w:val="0"/>
              <w:marBottom w:val="0"/>
              <w:divBdr>
                <w:top w:val="none" w:sz="0" w:space="0" w:color="auto"/>
                <w:left w:val="none" w:sz="0" w:space="0" w:color="auto"/>
                <w:bottom w:val="none" w:sz="0" w:space="0" w:color="auto"/>
                <w:right w:val="none" w:sz="0" w:space="0" w:color="auto"/>
              </w:divBdr>
              <w:divsChild>
                <w:div w:id="794910135">
                  <w:marLeft w:val="0"/>
                  <w:marRight w:val="0"/>
                  <w:marTop w:val="300"/>
                  <w:marBottom w:val="0"/>
                  <w:divBdr>
                    <w:top w:val="none" w:sz="0" w:space="0" w:color="auto"/>
                    <w:left w:val="none" w:sz="0" w:space="0" w:color="auto"/>
                    <w:bottom w:val="none" w:sz="0" w:space="0" w:color="auto"/>
                    <w:right w:val="none" w:sz="0" w:space="0" w:color="auto"/>
                  </w:divBdr>
                  <w:divsChild>
                    <w:div w:id="1998917431">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341342">
      <w:bodyDiv w:val="1"/>
      <w:marLeft w:val="0"/>
      <w:marRight w:val="0"/>
      <w:marTop w:val="0"/>
      <w:marBottom w:val="0"/>
      <w:divBdr>
        <w:top w:val="none" w:sz="0" w:space="0" w:color="auto"/>
        <w:left w:val="none" w:sz="0" w:space="0" w:color="auto"/>
        <w:bottom w:val="none" w:sz="0" w:space="0" w:color="auto"/>
        <w:right w:val="none" w:sz="0" w:space="0" w:color="auto"/>
      </w:divBdr>
      <w:divsChild>
        <w:div w:id="407769731">
          <w:marLeft w:val="0"/>
          <w:marRight w:val="0"/>
          <w:marTop w:val="0"/>
          <w:marBottom w:val="0"/>
          <w:divBdr>
            <w:top w:val="none" w:sz="0" w:space="0" w:color="auto"/>
            <w:left w:val="none" w:sz="0" w:space="0" w:color="auto"/>
            <w:bottom w:val="none" w:sz="0" w:space="0" w:color="auto"/>
            <w:right w:val="none" w:sz="0" w:space="0" w:color="auto"/>
          </w:divBdr>
          <w:divsChild>
            <w:div w:id="583034864">
              <w:marLeft w:val="0"/>
              <w:marRight w:val="0"/>
              <w:marTop w:val="0"/>
              <w:marBottom w:val="0"/>
              <w:divBdr>
                <w:top w:val="none" w:sz="0" w:space="0" w:color="auto"/>
                <w:left w:val="none" w:sz="0" w:space="0" w:color="auto"/>
                <w:bottom w:val="none" w:sz="0" w:space="0" w:color="auto"/>
                <w:right w:val="none" w:sz="0" w:space="0" w:color="auto"/>
              </w:divBdr>
              <w:divsChild>
                <w:div w:id="1706179342">
                  <w:marLeft w:val="150"/>
                  <w:marRight w:val="150"/>
                  <w:marTop w:val="0"/>
                  <w:marBottom w:val="0"/>
                  <w:divBdr>
                    <w:top w:val="none" w:sz="0" w:space="0" w:color="auto"/>
                    <w:left w:val="none" w:sz="0" w:space="0" w:color="auto"/>
                    <w:bottom w:val="none" w:sz="0" w:space="0" w:color="auto"/>
                    <w:right w:val="none" w:sz="0" w:space="0" w:color="auto"/>
                  </w:divBdr>
                  <w:divsChild>
                    <w:div w:id="66192901">
                      <w:marLeft w:val="150"/>
                      <w:marRight w:val="150"/>
                      <w:marTop w:val="0"/>
                      <w:marBottom w:val="0"/>
                      <w:divBdr>
                        <w:top w:val="none" w:sz="0" w:space="0" w:color="auto"/>
                        <w:left w:val="none" w:sz="0" w:space="0" w:color="auto"/>
                        <w:bottom w:val="none" w:sz="0" w:space="0" w:color="auto"/>
                        <w:right w:val="none" w:sz="0" w:space="0" w:color="auto"/>
                      </w:divBdr>
                      <w:divsChild>
                        <w:div w:id="2145923886">
                          <w:marLeft w:val="0"/>
                          <w:marRight w:val="0"/>
                          <w:marTop w:val="0"/>
                          <w:marBottom w:val="0"/>
                          <w:divBdr>
                            <w:top w:val="none" w:sz="0" w:space="0" w:color="auto"/>
                            <w:left w:val="none" w:sz="0" w:space="0" w:color="auto"/>
                            <w:bottom w:val="none" w:sz="0" w:space="0" w:color="auto"/>
                            <w:right w:val="none" w:sz="0" w:space="0" w:color="auto"/>
                          </w:divBdr>
                          <w:divsChild>
                            <w:div w:id="9568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625714">
      <w:bodyDiv w:val="1"/>
      <w:marLeft w:val="0"/>
      <w:marRight w:val="0"/>
      <w:marTop w:val="0"/>
      <w:marBottom w:val="0"/>
      <w:divBdr>
        <w:top w:val="none" w:sz="0" w:space="0" w:color="auto"/>
        <w:left w:val="none" w:sz="0" w:space="0" w:color="auto"/>
        <w:bottom w:val="none" w:sz="0" w:space="0" w:color="auto"/>
        <w:right w:val="none" w:sz="0" w:space="0" w:color="auto"/>
      </w:divBdr>
      <w:divsChild>
        <w:div w:id="438331247">
          <w:marLeft w:val="0"/>
          <w:marRight w:val="0"/>
          <w:marTop w:val="0"/>
          <w:marBottom w:val="0"/>
          <w:divBdr>
            <w:top w:val="none" w:sz="0" w:space="0" w:color="auto"/>
            <w:left w:val="none" w:sz="0" w:space="0" w:color="auto"/>
            <w:bottom w:val="none" w:sz="0" w:space="0" w:color="auto"/>
            <w:right w:val="none" w:sz="0" w:space="0" w:color="auto"/>
          </w:divBdr>
        </w:div>
        <w:div w:id="806826097">
          <w:marLeft w:val="0"/>
          <w:marRight w:val="0"/>
          <w:marTop w:val="0"/>
          <w:marBottom w:val="0"/>
          <w:divBdr>
            <w:top w:val="none" w:sz="0" w:space="0" w:color="auto"/>
            <w:left w:val="none" w:sz="0" w:space="0" w:color="auto"/>
            <w:bottom w:val="none" w:sz="0" w:space="0" w:color="auto"/>
            <w:right w:val="none" w:sz="0" w:space="0" w:color="auto"/>
          </w:divBdr>
        </w:div>
        <w:div w:id="1711296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kanoubi@fulbright.m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acece.ma" TargetMode="External"/><Relationship Id="rId1" Type="http://schemas.openxmlformats.org/officeDocument/2006/relationships/hyperlink" Target="mailto:info@fulbright.m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2527</Characters>
  <Application>Microsoft Office Word</Application>
  <DocSecurity>0</DocSecurity>
  <Lines>21</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Hafsa</dc:creator>
  <cp:lastModifiedBy>MOUNIA YAKIOUI</cp:lastModifiedBy>
  <cp:revision>2</cp:revision>
  <cp:lastPrinted>2016-08-17T11:02:00Z</cp:lastPrinted>
  <dcterms:created xsi:type="dcterms:W3CDTF">2020-07-09T11:20:00Z</dcterms:created>
  <dcterms:modified xsi:type="dcterms:W3CDTF">2020-07-09T11:20:00Z</dcterms:modified>
</cp:coreProperties>
</file>