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43" w:rsidRDefault="00A93C43" w:rsidP="00A93C43">
      <w:pPr>
        <w:pStyle w:val="CorpsA"/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Style w:val="Aucun"/>
          <w:rFonts w:ascii="Calibri" w:hAnsi="Calibri"/>
          <w:b/>
          <w:bCs/>
          <w:smallCaps/>
          <w:sz w:val="28"/>
          <w:szCs w:val="28"/>
        </w:rPr>
        <w:t>Appel à candidatures bourse master double diplomation 2021</w:t>
      </w:r>
    </w:p>
    <w:p w:rsidR="00A93C43" w:rsidRDefault="00A93C43" w:rsidP="00A93C43">
      <w:pPr>
        <w:pStyle w:val="CorpsA"/>
        <w:pBdr>
          <w:bottom w:val="single" w:sz="4" w:space="0" w:color="000000"/>
        </w:pBdr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</w:p>
    <w:p w:rsidR="00A93C43" w:rsidRDefault="00A93C43" w:rsidP="00A93C43">
      <w:pPr>
        <w:pStyle w:val="CorpsA"/>
        <w:jc w:val="center"/>
        <w:rPr>
          <w:rStyle w:val="Aucun"/>
          <w:rFonts w:ascii="Calibri" w:eastAsia="Calibri" w:hAnsi="Calibri" w:cs="Calibri"/>
          <w:b/>
          <w:bCs/>
        </w:rPr>
      </w:pP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bookmarkStart w:id="0" w:name="_Hlk70067224"/>
      <w:r>
        <w:rPr>
          <w:rStyle w:val="Aucun"/>
          <w:rFonts w:ascii="Calibri" w:hAnsi="Calibri"/>
          <w:sz w:val="22"/>
          <w:szCs w:val="22"/>
        </w:rPr>
        <w:t xml:space="preserve">Le programme de bourse master double diplomation s’adresse à des </w:t>
      </w:r>
      <w:r w:rsidR="0020704A">
        <w:rPr>
          <w:rStyle w:val="Aucun"/>
          <w:rFonts w:ascii="Calibri" w:hAnsi="Calibri"/>
          <w:sz w:val="22"/>
          <w:szCs w:val="22"/>
        </w:rPr>
        <w:t>étudiants</w:t>
      </w:r>
      <w:r>
        <w:rPr>
          <w:rStyle w:val="Aucun"/>
          <w:rFonts w:ascii="Calibri" w:hAnsi="Calibri"/>
          <w:sz w:val="22"/>
          <w:szCs w:val="22"/>
        </w:rPr>
        <w:t xml:space="preserve"> de niveau master, </w:t>
      </w:r>
      <w:r>
        <w:rPr>
          <w:rStyle w:val="Aucun"/>
          <w:rFonts w:ascii="Calibri" w:hAnsi="Calibri"/>
          <w:b/>
          <w:bCs/>
          <w:sz w:val="22"/>
          <w:szCs w:val="22"/>
        </w:rPr>
        <w:t>exclusivement de nationalité marocaine</w:t>
      </w:r>
      <w:r>
        <w:rPr>
          <w:rStyle w:val="Aucun"/>
          <w:rFonts w:ascii="Calibri" w:hAnsi="Calibri"/>
          <w:sz w:val="22"/>
          <w:szCs w:val="22"/>
        </w:rPr>
        <w:t>, inscrits dans une université publique marocaine</w:t>
      </w:r>
      <w:r w:rsidR="004704CF">
        <w:rPr>
          <w:rStyle w:val="Aucun"/>
          <w:rFonts w:ascii="Calibri" w:hAnsi="Calibri"/>
          <w:sz w:val="22"/>
          <w:szCs w:val="22"/>
        </w:rPr>
        <w:t xml:space="preserve"> ou dans une université issue du partenariat public-privé (UIR, UM6P, UEMF, UIASS, UM6SS)</w:t>
      </w:r>
      <w:r>
        <w:rPr>
          <w:rStyle w:val="Aucun"/>
          <w:rFonts w:ascii="Calibri" w:hAnsi="Calibri"/>
          <w:sz w:val="22"/>
          <w:szCs w:val="22"/>
        </w:rPr>
        <w:t xml:space="preserve">. </w:t>
      </w:r>
      <w:bookmarkEnd w:id="0"/>
      <w:r>
        <w:rPr>
          <w:rStyle w:val="Aucun"/>
          <w:rFonts w:ascii="Calibri" w:hAnsi="Calibri"/>
          <w:sz w:val="22"/>
          <w:szCs w:val="22"/>
        </w:rPr>
        <w:t>L’université marocaine doit être lié à un établissement</w:t>
      </w:r>
      <w:r>
        <w:rPr>
          <w:rStyle w:val="Aucun"/>
          <w:rFonts w:ascii="Calibri" w:hAnsi="Calibri"/>
          <w:sz w:val="22"/>
          <w:szCs w:val="22"/>
          <w:lang w:val="da-DK"/>
        </w:rPr>
        <w:t xml:space="preserve"> </w:t>
      </w:r>
      <w:r w:rsidR="004704CF">
        <w:rPr>
          <w:rStyle w:val="Aucun"/>
          <w:rFonts w:ascii="Calibri" w:hAnsi="Calibri"/>
          <w:sz w:val="22"/>
          <w:szCs w:val="22"/>
          <w:lang w:val="da-DK"/>
        </w:rPr>
        <w:t>d’enseignement supérieur</w:t>
      </w:r>
      <w:r>
        <w:rPr>
          <w:rStyle w:val="Aucun"/>
          <w:rFonts w:ascii="Calibri" w:hAnsi="Calibri"/>
          <w:sz w:val="22"/>
          <w:szCs w:val="22"/>
          <w:lang w:val="da-DK"/>
        </w:rPr>
        <w:t xml:space="preserve"> fran</w:t>
      </w:r>
      <w:proofErr w:type="spellStart"/>
      <w:r>
        <w:rPr>
          <w:rStyle w:val="Aucun"/>
          <w:rFonts w:ascii="Calibri" w:hAnsi="Calibri"/>
          <w:sz w:val="22"/>
          <w:szCs w:val="22"/>
        </w:rPr>
        <w:t>çais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par un accord de coopération qui reconnaît la mobilité en France comme faisant partie intégrante du cursus de l’étudiant. De plus, cette mobilité doit donner lieu à une double dipl</w:t>
      </w:r>
      <w:r w:rsidR="004704CF">
        <w:rPr>
          <w:rStyle w:val="Aucun"/>
          <w:rFonts w:ascii="Calibri" w:hAnsi="Calibri"/>
          <w:sz w:val="22"/>
          <w:szCs w:val="22"/>
        </w:rPr>
        <w:t>ôme</w:t>
      </w:r>
      <w:r>
        <w:rPr>
          <w:rStyle w:val="Aucun"/>
          <w:rFonts w:ascii="Calibri" w:hAnsi="Calibri"/>
          <w:sz w:val="22"/>
          <w:szCs w:val="22"/>
        </w:rPr>
        <w:t xml:space="preserve"> pour l’étudiant marocain à la fin de s</w:t>
      </w:r>
      <w:r w:rsidR="004704CF">
        <w:rPr>
          <w:rStyle w:val="Aucun"/>
          <w:rFonts w:ascii="Calibri" w:hAnsi="Calibri"/>
          <w:sz w:val="22"/>
          <w:szCs w:val="22"/>
        </w:rPr>
        <w:t xml:space="preserve">es études </w:t>
      </w:r>
      <w:r>
        <w:rPr>
          <w:rStyle w:val="Aucun"/>
          <w:rFonts w:ascii="Calibri" w:hAnsi="Calibri"/>
          <w:sz w:val="22"/>
          <w:szCs w:val="22"/>
        </w:rPr>
        <w:t xml:space="preserve">en France </w:t>
      </w:r>
      <w:r w:rsidR="004704CF">
        <w:rPr>
          <w:rStyle w:val="Aucun"/>
          <w:rFonts w:ascii="Calibri" w:hAnsi="Calibri"/>
          <w:sz w:val="22"/>
          <w:szCs w:val="22"/>
        </w:rPr>
        <w:t>et</w:t>
      </w:r>
      <w:r>
        <w:rPr>
          <w:rStyle w:val="Aucun"/>
          <w:rFonts w:ascii="Calibri" w:hAnsi="Calibri"/>
          <w:sz w:val="22"/>
          <w:szCs w:val="22"/>
        </w:rPr>
        <w:t xml:space="preserve"> de son cursus au Maroc. </w:t>
      </w: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  </w:t>
      </w: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La bourse sera attribuée pour une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durée de 10 mois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(septembre 2021 à juin 2022).</w:t>
      </w:r>
    </w:p>
    <w:p w:rsidR="00A93C43" w:rsidRDefault="00A93C43" w:rsidP="00A93C43">
      <w:pPr>
        <w:pStyle w:val="CorpsA"/>
        <w:jc w:val="center"/>
        <w:rPr>
          <w:rStyle w:val="Aucun"/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A93C43" w:rsidRPr="0043192B" w:rsidRDefault="00A93C43" w:rsidP="00A93C43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43192B">
        <w:rPr>
          <w:rStyle w:val="Aucun"/>
          <w:rFonts w:ascii="Calibri" w:hAnsi="Calibri"/>
          <w:b/>
          <w:bCs/>
          <w:sz w:val="22"/>
          <w:szCs w:val="22"/>
        </w:rPr>
        <w:t xml:space="preserve">Chaque </w:t>
      </w:r>
      <w:r w:rsidR="0043192B" w:rsidRPr="0043192B">
        <w:rPr>
          <w:rStyle w:val="Aucun"/>
          <w:rFonts w:ascii="Calibri" w:hAnsi="Calibri"/>
          <w:b/>
          <w:bCs/>
          <w:sz w:val="22"/>
          <w:szCs w:val="22"/>
        </w:rPr>
        <w:t>responsable de programme de master en double diplomation peut soumettre la candidature d’</w:t>
      </w:r>
      <w:r w:rsidR="004704CF">
        <w:rPr>
          <w:rStyle w:val="Aucun"/>
          <w:rFonts w:ascii="Calibri" w:hAnsi="Calibri"/>
          <w:b/>
          <w:bCs/>
          <w:sz w:val="22"/>
          <w:szCs w:val="22"/>
        </w:rPr>
        <w:t>un</w:t>
      </w:r>
      <w:r w:rsidR="00AE782C">
        <w:rPr>
          <w:rStyle w:val="Aucun"/>
          <w:rFonts w:ascii="Calibri" w:hAnsi="Calibri"/>
          <w:b/>
          <w:bCs/>
          <w:sz w:val="22"/>
          <w:szCs w:val="22"/>
        </w:rPr>
        <w:t xml:space="preserve"> </w:t>
      </w:r>
      <w:r w:rsidRPr="0043192B">
        <w:rPr>
          <w:rStyle w:val="Aucun"/>
          <w:rFonts w:ascii="Calibri" w:hAnsi="Calibri"/>
          <w:b/>
          <w:bCs/>
          <w:sz w:val="22"/>
          <w:szCs w:val="22"/>
        </w:rPr>
        <w:t>de ses étudiants</w:t>
      </w:r>
      <w:r w:rsidR="00AE782C">
        <w:rPr>
          <w:rStyle w:val="Aucun"/>
          <w:rFonts w:ascii="Calibri" w:hAnsi="Calibri"/>
          <w:b/>
          <w:bCs/>
          <w:sz w:val="22"/>
          <w:szCs w:val="22"/>
        </w:rPr>
        <w:t xml:space="preserve"> selon le principe suivant : une convention = une candidature.</w:t>
      </w:r>
    </w:p>
    <w:p w:rsidR="00A93C43" w:rsidRDefault="00A93C43" w:rsidP="00A93C43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A93C43" w:rsidRDefault="00A93C43" w:rsidP="00A93C43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bookmarkStart w:id="1" w:name="_Hlk6474478"/>
      <w:r>
        <w:rPr>
          <w:rStyle w:val="Aucun"/>
          <w:rFonts w:ascii="Calibri" w:hAnsi="Calibri"/>
          <w:sz w:val="22"/>
          <w:szCs w:val="22"/>
        </w:rPr>
        <w:t>Les critères de sélection portent sur :</w:t>
      </w:r>
    </w:p>
    <w:p w:rsidR="004704CF" w:rsidRPr="004704CF" w:rsidRDefault="00A93C43" w:rsidP="004704CF">
      <w:pPr>
        <w:pStyle w:val="CorpsA"/>
        <w:numPr>
          <w:ilvl w:val="0"/>
          <w:numId w:val="2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  <w:lang w:val="ru-RU"/>
        </w:rPr>
        <w:t>l</w:t>
      </w:r>
      <w:r>
        <w:rPr>
          <w:rStyle w:val="Aucun"/>
          <w:rFonts w:ascii="Calibri" w:hAnsi="Calibri"/>
          <w:b/>
          <w:bCs/>
          <w:sz w:val="22"/>
          <w:szCs w:val="22"/>
        </w:rPr>
        <w:t>’excellence académique</w:t>
      </w:r>
      <w:r>
        <w:rPr>
          <w:rStyle w:val="Aucun"/>
          <w:rFonts w:ascii="Calibri" w:hAnsi="Calibri"/>
          <w:sz w:val="22"/>
          <w:szCs w:val="22"/>
          <w:lang w:val="es-ES_tradnl"/>
        </w:rPr>
        <w:t xml:space="preserve"> de l</w:t>
      </w:r>
      <w:r>
        <w:rPr>
          <w:rStyle w:val="Aucun"/>
          <w:rFonts w:ascii="Calibri" w:hAnsi="Calibri"/>
          <w:sz w:val="22"/>
          <w:szCs w:val="22"/>
        </w:rPr>
        <w:t xml:space="preserve">’étudiant </w:t>
      </w:r>
      <w:r>
        <w:rPr>
          <w:rStyle w:val="Aucun"/>
          <w:rFonts w:ascii="Calibri" w:hAnsi="Calibri"/>
          <w:i/>
          <w:iCs/>
          <w:sz w:val="22"/>
          <w:szCs w:val="22"/>
        </w:rPr>
        <w:t>(l</w:t>
      </w:r>
      <w:r w:rsidR="004704CF">
        <w:rPr>
          <w:rStyle w:val="Aucun"/>
          <w:rFonts w:ascii="Calibri" w:hAnsi="Calibri"/>
          <w:i/>
          <w:iCs/>
          <w:sz w:val="22"/>
          <w:szCs w:val="22"/>
        </w:rPr>
        <w:t xml:space="preserve">a troisième année de licence et le </w:t>
      </w:r>
      <w:r>
        <w:rPr>
          <w:rStyle w:val="Aucun"/>
          <w:rFonts w:ascii="Calibri" w:hAnsi="Calibri"/>
          <w:i/>
          <w:iCs/>
          <w:sz w:val="22"/>
          <w:szCs w:val="22"/>
        </w:rPr>
        <w:t>premier semestre de master seront considérés)</w:t>
      </w:r>
      <w:r w:rsidR="004704CF" w:rsidRPr="004704CF">
        <w:rPr>
          <w:rStyle w:val="Aucun"/>
          <w:rFonts w:ascii="Calibri" w:hAnsi="Calibri"/>
          <w:b/>
          <w:bCs/>
        </w:rPr>
        <w:t xml:space="preserve"> </w:t>
      </w:r>
    </w:p>
    <w:p w:rsidR="004704CF" w:rsidRDefault="004704CF" w:rsidP="004704CF">
      <w:pPr>
        <w:pStyle w:val="CorpsA"/>
        <w:numPr>
          <w:ilvl w:val="0"/>
          <w:numId w:val="2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 w:rsidRPr="0088523D">
        <w:rPr>
          <w:rStyle w:val="Aucun"/>
          <w:rFonts w:ascii="Calibri" w:hAnsi="Calibri"/>
          <w:b/>
          <w:bCs/>
          <w:sz w:val="22"/>
          <w:szCs w:val="22"/>
        </w:rPr>
        <w:t>la spécialité de formation</w:t>
      </w:r>
      <w:r w:rsidRPr="0088523D">
        <w:rPr>
          <w:rStyle w:val="Aucun"/>
          <w:rFonts w:ascii="Calibri" w:hAnsi="Calibri"/>
          <w:sz w:val="22"/>
          <w:szCs w:val="22"/>
        </w:rPr>
        <w:t xml:space="preserve"> : </w:t>
      </w:r>
      <w:r>
        <w:rPr>
          <w:rStyle w:val="Aucun"/>
          <w:rFonts w:ascii="Calibri" w:hAnsi="Calibri"/>
          <w:sz w:val="22"/>
          <w:szCs w:val="22"/>
        </w:rPr>
        <w:t>celle-ci doit s’inscrire</w:t>
      </w:r>
      <w:r w:rsidRPr="0088523D">
        <w:rPr>
          <w:rStyle w:val="Aucun"/>
          <w:rFonts w:ascii="Calibri" w:hAnsi="Calibri"/>
          <w:sz w:val="22"/>
          <w:szCs w:val="22"/>
        </w:rPr>
        <w:t xml:space="preserve"> dans l’un des spécialités susceptibles de répondre au</w:t>
      </w:r>
      <w:r>
        <w:rPr>
          <w:rStyle w:val="Aucun"/>
          <w:rFonts w:ascii="Calibri" w:hAnsi="Calibri"/>
          <w:sz w:val="22"/>
          <w:szCs w:val="22"/>
        </w:rPr>
        <w:t>x besoins du marché de l’emploi marocain ;</w:t>
      </w:r>
    </w:p>
    <w:p w:rsidR="004704CF" w:rsidRPr="0088523D" w:rsidRDefault="004704CF" w:rsidP="004704CF">
      <w:pPr>
        <w:pStyle w:val="CorpsA"/>
        <w:numPr>
          <w:ilvl w:val="0"/>
          <w:numId w:val="2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 w:rsidRPr="0088523D">
        <w:rPr>
          <w:rStyle w:val="Aucun"/>
          <w:rFonts w:ascii="Calibri" w:hAnsi="Calibri"/>
          <w:b/>
          <w:bCs/>
          <w:sz w:val="22"/>
          <w:szCs w:val="22"/>
        </w:rPr>
        <w:t>l’obtention d’un double-diplôme</w:t>
      </w:r>
      <w:r w:rsidRPr="0088523D">
        <w:rPr>
          <w:rStyle w:val="Aucun"/>
          <w:rFonts w:ascii="Calibri" w:hAnsi="Calibri"/>
          <w:sz w:val="22"/>
          <w:szCs w:val="22"/>
        </w:rPr>
        <w:t> </w:t>
      </w:r>
      <w:r w:rsidRPr="0088523D">
        <w:rPr>
          <w:rStyle w:val="Aucun"/>
          <w:rFonts w:ascii="Calibri" w:hAnsi="Calibri"/>
          <w:sz w:val="22"/>
          <w:szCs w:val="22"/>
          <w:lang w:val="de-DE"/>
        </w:rPr>
        <w:t xml:space="preserve">: </w:t>
      </w:r>
      <w:r>
        <w:rPr>
          <w:rStyle w:val="Aucun"/>
          <w:rFonts w:ascii="Calibri" w:hAnsi="Calibri"/>
          <w:sz w:val="22"/>
          <w:szCs w:val="22"/>
          <w:lang w:val="de-DE"/>
        </w:rPr>
        <w:t xml:space="preserve">la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convention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de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coopération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entre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les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deux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établissements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sera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analysée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afin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de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déterminer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si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celle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-ci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prévoit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bien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l’obtention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des </w:t>
      </w:r>
      <w:proofErr w:type="spellStart"/>
      <w:r w:rsidRPr="0088523D">
        <w:rPr>
          <w:rStyle w:val="Aucun"/>
          <w:rFonts w:ascii="Calibri" w:hAnsi="Calibri"/>
          <w:sz w:val="22"/>
          <w:szCs w:val="22"/>
          <w:lang w:val="de-DE"/>
        </w:rPr>
        <w:t>dipl</w:t>
      </w:r>
      <w:r w:rsidRPr="0088523D">
        <w:rPr>
          <w:rStyle w:val="Aucun"/>
          <w:rFonts w:ascii="Calibri" w:hAnsi="Calibri"/>
          <w:sz w:val="22"/>
          <w:szCs w:val="22"/>
        </w:rPr>
        <w:t>ôme</w:t>
      </w:r>
      <w:r>
        <w:rPr>
          <w:rStyle w:val="Aucun"/>
          <w:rFonts w:ascii="Calibri" w:hAnsi="Calibri"/>
          <w:sz w:val="22"/>
          <w:szCs w:val="22"/>
        </w:rPr>
        <w:t>s</w:t>
      </w:r>
      <w:proofErr w:type="spellEnd"/>
      <w:r w:rsidRPr="0088523D">
        <w:rPr>
          <w:rStyle w:val="Aucun"/>
          <w:rFonts w:ascii="Calibri" w:hAnsi="Calibri"/>
          <w:sz w:val="22"/>
          <w:szCs w:val="22"/>
        </w:rPr>
        <w:t xml:space="preserve"> marocain et </w:t>
      </w:r>
      <w:proofErr w:type="spellStart"/>
      <w:r w:rsidRPr="0088523D">
        <w:rPr>
          <w:rStyle w:val="Aucun"/>
          <w:rFonts w:ascii="Calibri" w:hAnsi="Calibri"/>
          <w:sz w:val="22"/>
          <w:szCs w:val="22"/>
        </w:rPr>
        <w:t>franç</w:t>
      </w:r>
      <w:proofErr w:type="spellEnd"/>
      <w:r w:rsidRPr="0088523D">
        <w:rPr>
          <w:rStyle w:val="Aucun"/>
          <w:rFonts w:ascii="Calibri" w:hAnsi="Calibri"/>
          <w:sz w:val="22"/>
          <w:szCs w:val="22"/>
          <w:lang w:val="pt-PT"/>
        </w:rPr>
        <w:t xml:space="preserve">ais </w:t>
      </w:r>
      <w:r>
        <w:rPr>
          <w:rStyle w:val="Aucun"/>
          <w:rFonts w:ascii="Calibri" w:hAnsi="Calibri"/>
          <w:sz w:val="22"/>
          <w:szCs w:val="22"/>
          <w:lang w:val="pt-PT"/>
        </w:rPr>
        <w:t>d’ingénieur.</w:t>
      </w:r>
    </w:p>
    <w:p w:rsidR="00A93C43" w:rsidRDefault="00A93C43" w:rsidP="00A93C43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bookmarkStart w:id="2" w:name="_GoBack"/>
      <w:bookmarkEnd w:id="1"/>
      <w:bookmarkEnd w:id="2"/>
    </w:p>
    <w:p w:rsidR="00A93C43" w:rsidRDefault="00A93C43" w:rsidP="00A93C43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Cette bourse du gouvernement français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n’est pas cumulable</w:t>
      </w:r>
      <w:r>
        <w:rPr>
          <w:rStyle w:val="Aucun"/>
          <w:rFonts w:ascii="Calibri" w:hAnsi="Calibri"/>
          <w:sz w:val="22"/>
          <w:szCs w:val="22"/>
        </w:rPr>
        <w:t xml:space="preserve"> avec une autre bourse. </w:t>
      </w:r>
    </w:p>
    <w:p w:rsidR="00A93C43" w:rsidRDefault="00A93C43" w:rsidP="00A93C43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</w:p>
    <w:p w:rsidR="00AE782C" w:rsidRDefault="00A93C43" w:rsidP="00A93C43">
      <w:pPr>
        <w:pStyle w:val="CorpsA"/>
        <w:spacing w:line="320" w:lineRule="atLeast"/>
        <w:jc w:val="both"/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</w:pPr>
      <w:r w:rsidRPr="00AE782C">
        <w:rPr>
          <w:rStyle w:val="Aucun"/>
          <w:rFonts w:ascii="Calibri" w:hAnsi="Calibri"/>
          <w:sz w:val="22"/>
          <w:szCs w:val="22"/>
        </w:rPr>
        <w:t>L</w:t>
      </w:r>
      <w:r w:rsidR="00AE782C" w:rsidRPr="00AE782C">
        <w:rPr>
          <w:rStyle w:val="Aucun"/>
          <w:rFonts w:ascii="Calibri" w:hAnsi="Calibri"/>
          <w:sz w:val="22"/>
          <w:szCs w:val="22"/>
        </w:rPr>
        <w:t>e</w:t>
      </w:r>
      <w:r w:rsidR="00AE782C">
        <w:rPr>
          <w:rStyle w:val="Aucun"/>
          <w:rFonts w:ascii="Calibri" w:hAnsi="Calibri"/>
          <w:sz w:val="22"/>
          <w:szCs w:val="22"/>
        </w:rPr>
        <w:t>s</w:t>
      </w:r>
      <w:r w:rsidR="00AE782C" w:rsidRPr="00AE782C">
        <w:rPr>
          <w:rStyle w:val="Aucun"/>
          <w:rFonts w:ascii="Calibri" w:hAnsi="Calibri"/>
          <w:sz w:val="22"/>
          <w:szCs w:val="22"/>
        </w:rPr>
        <w:t xml:space="preserve"> candidature</w:t>
      </w:r>
      <w:r w:rsidR="00AE782C">
        <w:rPr>
          <w:rStyle w:val="Aucun"/>
          <w:rFonts w:ascii="Calibri" w:hAnsi="Calibri"/>
          <w:sz w:val="22"/>
          <w:szCs w:val="22"/>
        </w:rPr>
        <w:t>s</w:t>
      </w:r>
      <w:r w:rsidR="00AE782C" w:rsidRPr="00AE782C">
        <w:rPr>
          <w:rStyle w:val="Aucun"/>
          <w:rFonts w:ascii="Calibri" w:hAnsi="Calibri"/>
          <w:sz w:val="22"/>
          <w:szCs w:val="22"/>
        </w:rPr>
        <w:t xml:space="preserve"> </w:t>
      </w:r>
      <w:r w:rsidR="00AE782C">
        <w:rPr>
          <w:rStyle w:val="Aucun"/>
          <w:rFonts w:ascii="Calibri" w:hAnsi="Calibri"/>
          <w:sz w:val="22"/>
          <w:szCs w:val="22"/>
        </w:rPr>
        <w:t>doivent</w:t>
      </w:r>
      <w:r w:rsidR="00AE782C" w:rsidRPr="00AE782C">
        <w:rPr>
          <w:rStyle w:val="Aucun"/>
          <w:rFonts w:ascii="Calibri" w:hAnsi="Calibri"/>
          <w:sz w:val="22"/>
          <w:szCs w:val="22"/>
        </w:rPr>
        <w:t xml:space="preserve"> être transmis</w:t>
      </w:r>
      <w:r w:rsidR="00AE782C">
        <w:rPr>
          <w:rStyle w:val="Aucun"/>
          <w:rFonts w:ascii="Calibri" w:hAnsi="Calibri"/>
          <w:sz w:val="22"/>
          <w:szCs w:val="22"/>
        </w:rPr>
        <w:t>es</w:t>
      </w:r>
      <w:r w:rsidR="004D34A1">
        <w:rPr>
          <w:rStyle w:val="Aucun"/>
          <w:rFonts w:ascii="Calibri" w:hAnsi="Calibri"/>
          <w:sz w:val="22"/>
          <w:szCs w:val="22"/>
        </w:rPr>
        <w:t xml:space="preserve"> conjointement</w:t>
      </w:r>
      <w:r w:rsidR="00AE782C">
        <w:rPr>
          <w:rStyle w:val="Aucun"/>
          <w:rFonts w:ascii="Calibri" w:hAnsi="Calibri"/>
          <w:b/>
          <w:bCs/>
          <w:sz w:val="22"/>
          <w:szCs w:val="22"/>
        </w:rPr>
        <w:t xml:space="preserve"> </w:t>
      </w:r>
      <w:r w:rsidRPr="00AE782C">
        <w:rPr>
          <w:rStyle w:val="Aucun"/>
          <w:rFonts w:ascii="Calibri" w:hAnsi="Calibri"/>
          <w:b/>
          <w:bCs/>
          <w:sz w:val="22"/>
          <w:szCs w:val="22"/>
          <w:u w:val="single"/>
        </w:rPr>
        <w:t>par l</w:t>
      </w:r>
      <w:r w:rsidR="004D34A1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es </w:t>
      </w:r>
      <w:r w:rsidRPr="00AE782C">
        <w:rPr>
          <w:rStyle w:val="Aucun"/>
          <w:rFonts w:ascii="Calibri" w:hAnsi="Calibri"/>
          <w:b/>
          <w:bCs/>
          <w:sz w:val="22"/>
          <w:szCs w:val="22"/>
          <w:u w:val="single"/>
        </w:rPr>
        <w:t>établissement</w:t>
      </w:r>
      <w:r w:rsidR="004D34A1">
        <w:rPr>
          <w:rStyle w:val="Aucun"/>
          <w:rFonts w:ascii="Calibri" w:hAnsi="Calibri"/>
          <w:b/>
          <w:bCs/>
          <w:sz w:val="22"/>
          <w:szCs w:val="22"/>
          <w:u w:val="single"/>
        </w:rPr>
        <w:t>s</w:t>
      </w:r>
      <w:r w:rsidRPr="00AE782C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marocain</w:t>
      </w:r>
      <w:r w:rsidR="004D34A1">
        <w:rPr>
          <w:rStyle w:val="Aucun"/>
          <w:rFonts w:ascii="Calibri" w:hAnsi="Calibri"/>
          <w:b/>
          <w:bCs/>
          <w:sz w:val="22"/>
          <w:szCs w:val="22"/>
          <w:u w:val="single"/>
        </w:rPr>
        <w:t>s et français</w:t>
      </w:r>
      <w:r>
        <w:rPr>
          <w:rStyle w:val="Aucun"/>
          <w:rFonts w:ascii="Calibri" w:hAnsi="Calibri"/>
          <w:sz w:val="22"/>
          <w:szCs w:val="22"/>
        </w:rPr>
        <w:t xml:space="preserve"> au SCAC de l’Ambassade de France au Maroc à l’adresse suivante : </w:t>
      </w:r>
      <w:hyperlink r:id="rId7" w:history="1">
        <w:r>
          <w:rPr>
            <w:rStyle w:val="Hyperlink0"/>
          </w:rPr>
          <w:t>jean-baptiste.millet@institutfrancais-maroc.com</w:t>
        </w:r>
      </w:hyperlink>
      <w:r>
        <w:rPr>
          <w:rStyle w:val="Aucun"/>
          <w:rFonts w:ascii="Calibri" w:hAnsi="Calibri"/>
          <w:sz w:val="22"/>
          <w:szCs w:val="22"/>
        </w:rPr>
        <w:t xml:space="preserve"> au plus tard le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dimanche </w:t>
      </w:r>
      <w:r w:rsidR="00811220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30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 mai 2021</w:t>
      </w:r>
      <w:r w:rsidR="00AE782C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.</w:t>
      </w:r>
    </w:p>
    <w:p w:rsidR="00AE782C" w:rsidRDefault="00AE782C" w:rsidP="00A93C43">
      <w:pPr>
        <w:pStyle w:val="CorpsA"/>
        <w:spacing w:line="320" w:lineRule="atLeast"/>
        <w:jc w:val="both"/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</w:pPr>
    </w:p>
    <w:p w:rsidR="00A93C43" w:rsidRDefault="00AE782C" w:rsidP="00A93C43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Chaque candidature doit être composée </w:t>
      </w:r>
      <w:r w:rsidR="00A93C43">
        <w:rPr>
          <w:rStyle w:val="Aucun"/>
          <w:rFonts w:ascii="Calibri" w:hAnsi="Calibri"/>
          <w:sz w:val="22"/>
          <w:szCs w:val="22"/>
        </w:rPr>
        <w:t>d</w:t>
      </w:r>
      <w:r w:rsidR="00F056AA">
        <w:rPr>
          <w:rStyle w:val="Aucun"/>
          <w:rFonts w:ascii="Calibri" w:hAnsi="Calibri"/>
          <w:sz w:val="22"/>
          <w:szCs w:val="22"/>
        </w:rPr>
        <w:t>u</w:t>
      </w:r>
      <w:r w:rsidR="00A93C43">
        <w:rPr>
          <w:rStyle w:val="Aucun"/>
          <w:rFonts w:ascii="Calibri" w:hAnsi="Calibri"/>
          <w:sz w:val="22"/>
          <w:szCs w:val="22"/>
        </w:rPr>
        <w:t xml:space="preserve"> dossier </w:t>
      </w:r>
      <w:r w:rsidR="00A93C43">
        <w:rPr>
          <w:rStyle w:val="Aucun"/>
          <w:rFonts w:ascii="Calibri" w:hAnsi="Calibri"/>
          <w:b/>
          <w:bCs/>
          <w:sz w:val="22"/>
          <w:szCs w:val="22"/>
          <w:u w:val="single"/>
        </w:rPr>
        <w:t>complet</w:t>
      </w:r>
      <w:r w:rsidR="00A93C43">
        <w:rPr>
          <w:rStyle w:val="Aucun"/>
          <w:rFonts w:ascii="Calibri" w:hAnsi="Calibri"/>
          <w:sz w:val="22"/>
          <w:szCs w:val="22"/>
        </w:rPr>
        <w:t xml:space="preserve"> de</w:t>
      </w:r>
      <w:r w:rsidR="00F056AA">
        <w:rPr>
          <w:rStyle w:val="Aucun"/>
          <w:rFonts w:ascii="Calibri" w:hAnsi="Calibri"/>
          <w:sz w:val="22"/>
          <w:szCs w:val="22"/>
        </w:rPr>
        <w:t xml:space="preserve"> l’</w:t>
      </w:r>
      <w:r w:rsidR="00A93C43">
        <w:rPr>
          <w:rStyle w:val="Aucun"/>
          <w:rFonts w:ascii="Calibri" w:hAnsi="Calibri"/>
          <w:sz w:val="22"/>
          <w:szCs w:val="22"/>
        </w:rPr>
        <w:t xml:space="preserve">étudiant présélectionné et </w:t>
      </w:r>
      <w:r w:rsidR="00A93C43">
        <w:rPr>
          <w:rStyle w:val="Aucun"/>
          <w:rFonts w:ascii="Calibri" w:hAnsi="Calibri"/>
          <w:b/>
          <w:bCs/>
          <w:sz w:val="22"/>
          <w:szCs w:val="22"/>
          <w:u w:val="single"/>
        </w:rPr>
        <w:t>de</w:t>
      </w:r>
      <w:r w:rsidR="00F056AA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la</w:t>
      </w:r>
      <w:r w:rsidR="00A93C43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copie de</w:t>
      </w:r>
      <w:r w:rsidR="00F056AA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la</w:t>
      </w:r>
      <w:r w:rsidR="00A93C43"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 convention de coopération</w:t>
      </w:r>
      <w:r w:rsidR="00A93C43">
        <w:rPr>
          <w:rStyle w:val="Aucun"/>
          <w:rFonts w:ascii="Calibri" w:hAnsi="Calibri"/>
          <w:sz w:val="22"/>
          <w:szCs w:val="22"/>
        </w:rPr>
        <w:t xml:space="preserve"> entre les établissements marocains et français. Tout</w:t>
      </w:r>
      <w:r>
        <w:rPr>
          <w:rStyle w:val="Aucun"/>
          <w:rFonts w:ascii="Calibri" w:hAnsi="Calibri"/>
          <w:sz w:val="22"/>
          <w:szCs w:val="22"/>
        </w:rPr>
        <w:t xml:space="preserve">e candidature </w:t>
      </w:r>
      <w:r w:rsidR="00A93C43">
        <w:rPr>
          <w:rStyle w:val="Aucun"/>
          <w:rFonts w:ascii="Calibri" w:hAnsi="Calibri"/>
          <w:sz w:val="22"/>
          <w:szCs w:val="22"/>
        </w:rPr>
        <w:t>envoyé</w:t>
      </w:r>
      <w:r w:rsidR="004D34A1">
        <w:rPr>
          <w:rStyle w:val="Aucun"/>
          <w:rFonts w:ascii="Calibri" w:hAnsi="Calibri"/>
          <w:sz w:val="22"/>
          <w:szCs w:val="22"/>
        </w:rPr>
        <w:t>e</w:t>
      </w:r>
      <w:r w:rsidR="00A93C43">
        <w:rPr>
          <w:rStyle w:val="Aucun"/>
          <w:rFonts w:ascii="Calibri" w:hAnsi="Calibri"/>
          <w:sz w:val="22"/>
          <w:szCs w:val="22"/>
        </w:rPr>
        <w:t xml:space="preserve"> </w:t>
      </w:r>
      <w:r w:rsidR="00A93C43">
        <w:rPr>
          <w:rStyle w:val="Aucun"/>
          <w:rFonts w:ascii="Calibri" w:hAnsi="Calibri"/>
          <w:b/>
          <w:bCs/>
          <w:sz w:val="22"/>
          <w:szCs w:val="22"/>
        </w:rPr>
        <w:t>après la date limite d’envoi ne pourra pas être traité</w:t>
      </w:r>
      <w:r w:rsidR="004D34A1">
        <w:rPr>
          <w:rStyle w:val="Aucun"/>
          <w:rFonts w:ascii="Calibri" w:hAnsi="Calibri"/>
          <w:b/>
          <w:bCs/>
          <w:sz w:val="22"/>
          <w:szCs w:val="22"/>
        </w:rPr>
        <w:t>e</w:t>
      </w:r>
      <w:r w:rsidR="00A93C43">
        <w:rPr>
          <w:rStyle w:val="Aucun"/>
          <w:rFonts w:ascii="Calibri" w:hAnsi="Calibri"/>
          <w:b/>
          <w:bCs/>
          <w:sz w:val="22"/>
          <w:szCs w:val="22"/>
        </w:rPr>
        <w:t xml:space="preserve">. </w:t>
      </w: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Pour toute question, </w:t>
      </w:r>
      <w:r>
        <w:rPr>
          <w:rStyle w:val="Aucun"/>
          <w:rFonts w:ascii="Calibri" w:hAnsi="Calibri"/>
          <w:sz w:val="22"/>
          <w:szCs w:val="22"/>
        </w:rPr>
        <w:t xml:space="preserve">merci de contacter : </w:t>
      </w:r>
    </w:p>
    <w:p w:rsidR="00A93C43" w:rsidRDefault="00A93C43" w:rsidP="00A93C43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Jean-Baptiste MILLET, chargé de mission Enseignement supérieur - </w:t>
      </w:r>
      <w:hyperlink r:id="rId8" w:history="1">
        <w:r>
          <w:rPr>
            <w:rStyle w:val="Hyperlink0"/>
          </w:rPr>
          <w:t>jean-baptiste.millet@institutfrancais-maroc.com</w:t>
        </w:r>
      </w:hyperlink>
    </w:p>
    <w:p w:rsidR="00A93C43" w:rsidRDefault="00A93C43"/>
    <w:sectPr w:rsidR="00A93C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2C" w:rsidRDefault="00AE782C" w:rsidP="00AE782C">
      <w:pPr>
        <w:spacing w:after="0" w:line="240" w:lineRule="auto"/>
      </w:pPr>
      <w:r>
        <w:separator/>
      </w:r>
    </w:p>
  </w:endnote>
  <w:endnote w:type="continuationSeparator" w:id="0">
    <w:p w:rsidR="00AE782C" w:rsidRDefault="00AE782C" w:rsidP="00A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2C" w:rsidRDefault="00AE782C" w:rsidP="00AE782C">
      <w:pPr>
        <w:spacing w:after="0" w:line="240" w:lineRule="auto"/>
      </w:pPr>
      <w:r>
        <w:separator/>
      </w:r>
    </w:p>
  </w:footnote>
  <w:footnote w:type="continuationSeparator" w:id="0">
    <w:p w:rsidR="00AE782C" w:rsidRDefault="00AE782C" w:rsidP="00A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2C" w:rsidRDefault="00AE782C">
    <w:pPr>
      <w:pStyle w:val="En-tte"/>
    </w:pPr>
    <w:r w:rsidRPr="00AE782C">
      <w:rPr>
        <w:rFonts w:ascii="Times New Roman" w:eastAsia="Arial Unicode MS" w:hAnsi="Times New Roman" w:cs="Times New Roman"/>
        <w:noProof/>
        <w:sz w:val="24"/>
        <w:szCs w:val="24"/>
        <w:bdr w:val="nil"/>
        <w:lang w:val="en-US"/>
      </w:rPr>
      <w:drawing>
        <wp:anchor distT="0" distB="0" distL="0" distR="0" simplePos="0" relativeHeight="251659264" behindDoc="0" locked="0" layoutInCell="1" allowOverlap="1" wp14:anchorId="27543A2D" wp14:editId="6548871E">
          <wp:simplePos x="0" y="0"/>
          <wp:positionH relativeFrom="margin">
            <wp:posOffset>2447925</wp:posOffset>
          </wp:positionH>
          <wp:positionV relativeFrom="page">
            <wp:posOffset>248920</wp:posOffset>
          </wp:positionV>
          <wp:extent cx="869901" cy="516333"/>
          <wp:effectExtent l="0" t="0" r="0" b="0"/>
          <wp:wrapSquare wrapText="bothSides" distT="0" distB="0" distL="0" distR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901" cy="5163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4E93"/>
    <w:multiLevelType w:val="hybridMultilevel"/>
    <w:tmpl w:val="302A2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534F"/>
    <w:multiLevelType w:val="hybridMultilevel"/>
    <w:tmpl w:val="81900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3"/>
    <w:rsid w:val="0018771E"/>
    <w:rsid w:val="0020704A"/>
    <w:rsid w:val="0043192B"/>
    <w:rsid w:val="004704CF"/>
    <w:rsid w:val="004D34A1"/>
    <w:rsid w:val="00811220"/>
    <w:rsid w:val="00A93C43"/>
    <w:rsid w:val="00AE782C"/>
    <w:rsid w:val="00F056AA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EE8"/>
  <w15:chartTrackingRefBased/>
  <w15:docId w15:val="{C6770DD0-6AA4-411D-A226-CAD63A0E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A93C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A93C43"/>
    <w:rPr>
      <w:lang w:val="fr-FR"/>
    </w:rPr>
  </w:style>
  <w:style w:type="character" w:customStyle="1" w:styleId="Hyperlink0">
    <w:name w:val="Hyperlink.0"/>
    <w:basedOn w:val="Aucun"/>
    <w:rsid w:val="00A93C43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82C"/>
  </w:style>
  <w:style w:type="paragraph" w:styleId="Pieddepage">
    <w:name w:val="footer"/>
    <w:basedOn w:val="Normal"/>
    <w:link w:val="PieddepageCar"/>
    <w:uiPriority w:val="99"/>
    <w:unhideWhenUsed/>
    <w:rsid w:val="00A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aptiste.millet@institutfrancais-maro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baptiste.millet@institutfrancais-mar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MILLET</dc:creator>
  <cp:keywords/>
  <dc:description/>
  <cp:lastModifiedBy>Jean-Baptiste MILLET</cp:lastModifiedBy>
  <cp:revision>5</cp:revision>
  <cp:lastPrinted>2021-04-23T15:17:00Z</cp:lastPrinted>
  <dcterms:created xsi:type="dcterms:W3CDTF">2021-04-19T15:25:00Z</dcterms:created>
  <dcterms:modified xsi:type="dcterms:W3CDTF">2021-04-23T17:51:00Z</dcterms:modified>
</cp:coreProperties>
</file>